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C5" w:rsidRDefault="005D11C5">
      <w:pPr>
        <w:pStyle w:val="af5"/>
        <w:spacing w:before="0" w:line="240" w:lineRule="auto"/>
        <w:jc w:val="center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drawing>
          <wp:inline distT="0" distB="0" distL="0" distR="0">
            <wp:extent cx="6316980" cy="8932654"/>
            <wp:effectExtent l="0" t="0" r="0" b="0"/>
            <wp:docPr id="11" name="Рисунок 11" descr="C:\Users\User\Desktop\скан титульных листов ШРР\Леп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ульных листов ШРР\Лепка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91" cy="893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482459755"/>
        <w:docPartObj>
          <w:docPartGallery w:val="Table of Contents"/>
          <w:docPartUnique/>
        </w:docPartObj>
      </w:sdtPr>
      <w:sdtEndPr/>
      <w:sdtContent>
        <w:p w:rsidR="00477F6E" w:rsidRDefault="00821BEC">
          <w:pPr>
            <w:pStyle w:val="af5"/>
            <w:spacing w:before="0" w:line="24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</w:pPr>
          <w:r>
            <w:br w:type="page"/>
          </w:r>
          <w:r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lastRenderedPageBreak/>
            <w:t>ОГЛАВЛЕНИЕ</w:t>
          </w:r>
        </w:p>
        <w:p w:rsidR="00477F6E" w:rsidRDefault="00477F6E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477F6E" w:rsidRDefault="00821BEC">
          <w:pPr>
            <w:pStyle w:val="11"/>
            <w:rPr>
              <w:rFonts w:eastAsiaTheme="minorEastAsia"/>
              <w:lang w:eastAsia="ru-RU"/>
            </w:rPr>
          </w:pPr>
          <w:r>
            <w:fldChar w:fldCharType="begin"/>
          </w:r>
          <w:r>
            <w:rPr>
              <w:rStyle w:val="ab"/>
              <w:rFonts w:ascii="Times New Roman" w:hAnsi="Times New Roman" w:cs="Times New Roman"/>
              <w:b/>
              <w:bCs/>
              <w:webHidden/>
            </w:rPr>
            <w:instrText xml:space="preserve"> TOC \z \o "1-3" \u \h</w:instrText>
          </w:r>
          <w:r>
            <w:rPr>
              <w:rStyle w:val="ab"/>
              <w:b/>
              <w:bCs/>
            </w:rPr>
            <w:fldChar w:fldCharType="separate"/>
          </w:r>
          <w:hyperlink w:anchor="_Toc135222947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I.</w:t>
            </w:r>
            <w:r>
              <w:rPr>
                <w:rStyle w:val="ab"/>
                <w:rFonts w:eastAsiaTheme="minorEastAsia"/>
                <w:lang w:eastAsia="ru-RU"/>
              </w:rPr>
              <w:tab/>
            </w:r>
            <w:r>
              <w:rPr>
                <w:rStyle w:val="ab"/>
                <w:rFonts w:ascii="Times New Roman" w:hAnsi="Times New Roman" w:cs="Times New Roman"/>
                <w:b/>
                <w:bCs/>
              </w:rPr>
              <w:t>ПОЯСНИТЕЛЬНАЯ ЗАПИСКА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_Toc135222947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11"/>
            <w:rPr>
              <w:rFonts w:eastAsiaTheme="minorEastAsia"/>
              <w:lang w:eastAsia="ru-RU"/>
            </w:rPr>
          </w:pPr>
          <w:hyperlink w:anchor="_Toc135222948">
            <w:r>
              <w:rPr>
                <w:rStyle w:val="ab"/>
                <w:rFonts w:ascii="Times New Roman" w:eastAsia="Cambria" w:hAnsi="Times New Roman" w:cs="Times New Roman"/>
                <w:b/>
                <w:bCs/>
                <w:webHidden/>
                <w:lang w:eastAsia="ru-RU"/>
              </w:rPr>
              <w:t>II.</w:t>
            </w:r>
            <w:r>
              <w:rPr>
                <w:rStyle w:val="ab"/>
                <w:rFonts w:eastAsiaTheme="minorEastAsia"/>
                <w:lang w:eastAsia="ru-RU"/>
              </w:rPr>
              <w:tab/>
            </w:r>
            <w:r>
              <w:rPr>
                <w:rStyle w:val="ab"/>
                <w:rFonts w:ascii="Times New Roman" w:eastAsia="Cambria" w:hAnsi="Times New Roman" w:cs="Times New Roman"/>
                <w:b/>
                <w:bCs/>
                <w:lang w:eastAsia="ru-RU"/>
              </w:rPr>
              <w:t>УЧЕБНЫЙ ПЛАН. КАЛЕНДАРНЫЙ УЧЕБНЫЙ ГРАФИК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_Toc135222948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21"/>
            <w:tabs>
              <w:tab w:val="right" w:leader="dot" w:pos="9628"/>
            </w:tabs>
            <w:rPr>
              <w:rFonts w:eastAsiaTheme="minorEastAsia"/>
              <w:lang w:eastAsia="ru-RU"/>
            </w:rPr>
          </w:pPr>
          <w:hyperlink w:anchor="_Toc135222949">
            <w:r>
              <w:rPr>
                <w:rStyle w:val="ab"/>
                <w:rFonts w:ascii="Times New Roman" w:eastAsia="Cambria" w:hAnsi="Times New Roman" w:cs="Times New Roman"/>
                <w:b/>
                <w:bCs/>
                <w:webHidden/>
                <w:lang w:eastAsia="ru-RU"/>
              </w:rPr>
              <w:t>2.1 Учебный план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_Toc135222949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21"/>
            <w:tabs>
              <w:tab w:val="right" w:leader="dot" w:pos="9628"/>
            </w:tabs>
            <w:rPr>
              <w:rFonts w:eastAsiaTheme="minorEastAsia"/>
              <w:lang w:eastAsia="ru-RU"/>
            </w:rPr>
          </w:pPr>
          <w:hyperlink w:anchor="_Toc135222950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2.2 Календарный учебный график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11"/>
            <w:rPr>
              <w:rFonts w:eastAsiaTheme="minorEastAsia"/>
              <w:lang w:eastAsia="ru-RU"/>
            </w:rPr>
          </w:pPr>
          <w:hyperlink w:anchor="_Toc135222951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III.</w:t>
            </w:r>
            <w:r>
              <w:rPr>
                <w:rStyle w:val="ab"/>
                <w:rFonts w:eastAsiaTheme="minorEastAsia"/>
                <w:lang w:eastAsia="ru-RU"/>
              </w:rPr>
              <w:tab/>
            </w:r>
            <w:r>
              <w:rPr>
                <w:rStyle w:val="ab"/>
                <w:rFonts w:ascii="Times New Roman" w:hAnsi="Times New Roman" w:cs="Times New Roman"/>
                <w:b/>
                <w:bCs/>
              </w:rPr>
              <w:t>СОДЕРЖАНИЕ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21"/>
            <w:tabs>
              <w:tab w:val="right" w:leader="dot" w:pos="9628"/>
            </w:tabs>
            <w:rPr>
              <w:rFonts w:eastAsiaTheme="minorEastAsia"/>
              <w:lang w:eastAsia="ru-RU"/>
            </w:rPr>
          </w:pPr>
          <w:hyperlink w:anchor="_Toc135222952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3.1 Условия реализации программы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21"/>
            <w:tabs>
              <w:tab w:val="right" w:leader="dot" w:pos="9628"/>
            </w:tabs>
            <w:rPr>
              <w:rFonts w:eastAsiaTheme="minorEastAsia"/>
              <w:lang w:eastAsia="ru-RU"/>
            </w:rPr>
          </w:pPr>
          <w:hyperlink w:anchor="_Toc135222953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 xml:space="preserve">3.2 Формы контроля и аттестации: </w:t>
            </w:r>
            <w:r>
              <w:rPr>
                <w:rStyle w:val="ab"/>
                <w:rFonts w:ascii="Times New Roman" w:hAnsi="Times New Roman" w:cs="Times New Roman"/>
                <w:bCs/>
              </w:rPr>
              <w:t>опрос, наблюдение, практическая работа, выставки.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21"/>
            <w:tabs>
              <w:tab w:val="right" w:leader="dot" w:pos="9628"/>
            </w:tabs>
            <w:rPr>
              <w:rFonts w:eastAsiaTheme="minorEastAsia"/>
              <w:lang w:eastAsia="ru-RU"/>
            </w:rPr>
          </w:pPr>
          <w:hyperlink w:anchor="_Toc135222954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3.3 Планируемые результаты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11"/>
            <w:rPr>
              <w:rFonts w:eastAsiaTheme="minorEastAsia"/>
              <w:lang w:eastAsia="ru-RU"/>
            </w:rPr>
          </w:pPr>
          <w:hyperlink w:anchor="_Toc135222955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IV.</w:t>
            </w:r>
            <w:r>
              <w:rPr>
                <w:rStyle w:val="ab"/>
                <w:rFonts w:eastAsiaTheme="minorEastAsia"/>
                <w:lang w:eastAsia="ru-RU"/>
              </w:rPr>
              <w:tab/>
            </w:r>
            <w:r>
              <w:rPr>
                <w:rStyle w:val="ab"/>
                <w:rFonts w:ascii="Times New Roman" w:hAnsi="Times New Roman" w:cs="Times New Roman"/>
                <w:b/>
                <w:bCs/>
              </w:rPr>
              <w:t>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17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11"/>
            <w:rPr>
              <w:rFonts w:eastAsiaTheme="minorEastAsia"/>
              <w:lang w:eastAsia="ru-RU"/>
            </w:rPr>
          </w:pPr>
          <w:hyperlink w:anchor="_Toc135222956">
            <w:r>
              <w:rPr>
                <w:rStyle w:val="ab"/>
                <w:rFonts w:ascii="Times New Roman" w:hAnsi="Times New Roman" w:cs="Times New Roman"/>
                <w:b/>
                <w:bCs/>
                <w:webHidden/>
                <w:lang w:val="en-US"/>
              </w:rPr>
              <w:t>V</w:t>
            </w:r>
            <w:r>
              <w:rPr>
                <w:rStyle w:val="ab"/>
                <w:rFonts w:ascii="Times New Roman" w:hAnsi="Times New Roman" w:cs="Times New Roman"/>
                <w:b/>
                <w:bCs/>
              </w:rPr>
              <w:t>. ДИАГНОСТИЧЕСКИЙ ИНСТРУМЕНТАРИЙ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11"/>
            <w:rPr>
              <w:rFonts w:eastAsiaTheme="minorEastAsia"/>
              <w:lang w:eastAsia="ru-RU"/>
            </w:rPr>
          </w:pPr>
          <w:hyperlink w:anchor="_Toc135222957">
            <w:r>
              <w:rPr>
                <w:rStyle w:val="ab"/>
                <w:rFonts w:ascii="Times New Roman" w:hAnsi="Times New Roman" w:cs="Times New Roman"/>
                <w:b/>
                <w:bCs/>
                <w:webHidden/>
              </w:rPr>
              <w:t>VI.</w:t>
            </w:r>
            <w:r>
              <w:rPr>
                <w:rStyle w:val="ab"/>
                <w:rFonts w:eastAsiaTheme="minorEastAsia"/>
                <w:lang w:eastAsia="ru-RU"/>
              </w:rPr>
              <w:tab/>
            </w:r>
            <w:r>
              <w:rPr>
                <w:rStyle w:val="ab"/>
                <w:rFonts w:ascii="Times New Roman" w:hAnsi="Times New Roman" w:cs="Times New Roman"/>
                <w:b/>
                <w:b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pStyle w:val="21"/>
            <w:tabs>
              <w:tab w:val="left" w:pos="4412"/>
              <w:tab w:val="right" w:leader="dot" w:pos="9628"/>
            </w:tabs>
            <w:rPr>
              <w:rFonts w:eastAsiaTheme="minorEastAsia"/>
              <w:lang w:eastAsia="ru-RU"/>
            </w:rPr>
          </w:pPr>
          <w:hyperlink w:anchor="_Toc135222958">
            <w:r>
              <w:rPr>
                <w:rStyle w:val="ab"/>
                <w:rFonts w:ascii="Times New Roman" w:hAnsi="Times New Roman" w:cs="Times New Roman"/>
                <w:webHidden/>
              </w:rPr>
              <w:t>Схемы для лепки из пластилина для детей</w:t>
            </w:r>
            <w:r>
              <w:rPr>
                <w:rStyle w:val="ab"/>
                <w:rFonts w:eastAsiaTheme="minorEastAsia"/>
                <w:lang w:eastAsia="ru-RU"/>
              </w:rPr>
              <w:tab/>
            </w:r>
            <w:r>
              <w:rPr>
                <w:rStyle w:val="ab"/>
                <w:rFonts w:ascii="Times New Roman" w:hAnsi="Times New Roman" w:cs="Times New Roman"/>
              </w:rPr>
              <w:t xml:space="preserve">  Приложение 1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_Toc135222958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b"/>
              </w:rPr>
              <w:tab/>
              <w:t>19</w:t>
            </w:r>
            <w:r>
              <w:rPr>
                <w:webHidden/>
              </w:rPr>
              <w:fldChar w:fldCharType="end"/>
            </w:r>
          </w:hyperlink>
        </w:p>
        <w:p w:rsidR="00477F6E" w:rsidRDefault="00821BEC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477F6E" w:rsidRDefault="00477F6E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477F6E" w:rsidRDefault="00821BEC">
      <w:pPr>
        <w:pStyle w:val="af6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135222947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  <w:bookmarkEnd w:id="0"/>
    </w:p>
    <w:p w:rsidR="00477F6E" w:rsidRDefault="00477F6E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821BE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Актуальность.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      </w:t>
      </w:r>
    </w:p>
    <w:p w:rsidR="00477F6E" w:rsidRDefault="00821BE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главных задач обучения и воспитания детей на занятиях прикладным творчеством является обогащение мировосприятия воспитанника,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477F6E" w:rsidRDefault="00821BE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Лепка из пластилина позволяет 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ализовать и развить творческие способности детей, даст возможность увидеть окружающий мир другими глазами. Ведь герои и сюжеты будущих работ находятся рядом с нами, идут по улице, живут в книгах, сказках. Кроме этого работа с пластилином имеет большое знач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для всестороннего развития ребёнка,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ребёнка, воспитывает усидчивость, художественный вкус, умение наблюд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ать, выделять главное.</w:t>
      </w:r>
    </w:p>
    <w:p w:rsidR="00477F6E" w:rsidRDefault="00821BE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     Ученые пришли к заключению, что формирование речевых областей совершается под влиянием импульсов от рук, а точнее от пальцев. Если развитие движений пальцев отстает, то задерживается и речевое развитие. Рекомендуется стимулиров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ать речевое развитие детей путем тренировки движений пальцев рук, а это, в свою очередь, подготовка руки ребенка к письму.</w:t>
      </w:r>
    </w:p>
    <w:p w:rsidR="00477F6E" w:rsidRDefault="00821BEC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    Образовательное значение лепки огромно, особенно в плане умственного и эстетического развития ребёнка. Лепка из пластилина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расширяет кругозор, способствует формированию творческого отношения к окружающей жизни, нравственных представлений.</w:t>
      </w:r>
      <w:r>
        <w:t xml:space="preserve"> </w:t>
      </w:r>
    </w:p>
    <w:p w:rsidR="00477F6E" w:rsidRDefault="00821B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Актуальность программы заключается в   удовлетворении индивидуальных потребностей обучающихся,  в ознакомлении различными и доступными вида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 природного пластического материала,  со способами и  приёмами лепки.  Занятия   лепкой    в рамках данной программы помогают детям осознать связь историю развития пространственного вида искусства и его связь с окружающим миром, позволяют расширить круго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зор, учат принимать посильное участие в создании художественной среды. Дети овладевают языком культуры и искусства, развивают свой талант и  творческие способности.</w:t>
      </w:r>
    </w:p>
    <w:p w:rsidR="00477F6E" w:rsidRDefault="00821B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Полученные знания, умения и навыки образуют базу для дальнейшего обучения и развития ребёнк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в целом.</w:t>
      </w:r>
    </w:p>
    <w:p w:rsidR="00477F6E" w:rsidRDefault="00821BEC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Отличительные особенности программы, новизна.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Отличительные особенности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состоит в том, что процесс обучения осуществляется через различные направления работы: воспитание  культуры восприятия, развитие навыков деятельности накопление 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наний, что способствует формированию нравственных качеств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Каждое занятие включает теоретическую и практическую части. Дети имеют возможность изображать окружающий их мир с помощью различных материалов и видеть результат своей работы. </w:t>
      </w:r>
    </w:p>
    <w:p w:rsidR="00477F6E" w:rsidRDefault="00821BEC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Новизна </w:t>
      </w:r>
      <w:r>
        <w:rPr>
          <w:rFonts w:ascii="Times New Roman" w:hAnsi="Times New Roman" w:cs="Times New Roman"/>
          <w:sz w:val="28"/>
          <w:szCs w:val="28"/>
        </w:rPr>
        <w:t xml:space="preserve">программы состоит в том, чтобы в ходе реализации данной программы дать чёткое представление о ремесле, как одно из самых </w:t>
      </w:r>
      <w:r>
        <w:rPr>
          <w:rFonts w:ascii="Times New Roman" w:hAnsi="Times New Roman" w:cs="Times New Roman"/>
          <w:sz w:val="28"/>
          <w:szCs w:val="28"/>
        </w:rPr>
        <w:lastRenderedPageBreak/>
        <w:t>распространенных видов декоративно прикладного искусства. Дети не только знакомятся с современными произведениями, но учатся самостояте</w:t>
      </w:r>
      <w:r>
        <w:rPr>
          <w:rFonts w:ascii="Times New Roman" w:hAnsi="Times New Roman" w:cs="Times New Roman"/>
          <w:sz w:val="28"/>
          <w:szCs w:val="28"/>
        </w:rPr>
        <w:t>льно осваивать технику лепки, которые появились в последние десятилетия. Выполнения творческих работ для оформления интерьера дома и школы играет важную роль в эстетическом развитии. В ходе реализации программы происходит её корректировка, меняются формы и</w:t>
      </w:r>
      <w:r>
        <w:rPr>
          <w:rFonts w:ascii="Times New Roman" w:hAnsi="Times New Roman" w:cs="Times New Roman"/>
          <w:sz w:val="28"/>
          <w:szCs w:val="28"/>
        </w:rPr>
        <w:t xml:space="preserve"> методы работы с детьми при этом учитываются возрастные и психологические особенности детей. В процессе групповой деятельности происходят взаимодействия детей разных возрастов ,при этом у них есть возможность выбрать степень участия в конкретном деле. Заня</w:t>
      </w:r>
      <w:r>
        <w:rPr>
          <w:rFonts w:ascii="Times New Roman" w:hAnsi="Times New Roman" w:cs="Times New Roman"/>
          <w:sz w:val="28"/>
          <w:szCs w:val="28"/>
        </w:rPr>
        <w:t>тия лепкой развивает у детей чувство красоты, пластики, гармонии, образное мышление; воспитывают творческое восприятие предметов и явлений окружающей жизни, наблюдательность, и зрительную память, понимание скульптурных материалов и их возможностей.</w:t>
      </w:r>
    </w:p>
    <w:p w:rsidR="00477F6E" w:rsidRDefault="00821BE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Цель пр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ограммы: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всестороннее интеллектуальное и эстетическое развитие детей в процессе овладения элементарными приемами лепки из пластилина.</w:t>
      </w:r>
    </w:p>
    <w:p w:rsidR="00477F6E" w:rsidRDefault="00821BE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 программы:</w:t>
      </w:r>
    </w:p>
    <w:p w:rsidR="00477F6E" w:rsidRDefault="00821BEC">
      <w:pPr>
        <w:spacing w:after="0" w:line="240" w:lineRule="auto"/>
        <w:ind w:left="-142" w:firstLine="426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Обучающие:</w:t>
      </w:r>
    </w:p>
    <w:p w:rsidR="00477F6E" w:rsidRDefault="00821BEC">
      <w:pPr>
        <w:numPr>
          <w:ilvl w:val="0"/>
          <w:numId w:val="4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основными видами лепки;</w:t>
      </w:r>
    </w:p>
    <w:p w:rsidR="00477F6E" w:rsidRDefault="00821BEC">
      <w:pPr>
        <w:numPr>
          <w:ilvl w:val="0"/>
          <w:numId w:val="4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умения следовать устным инструкциям</w:t>
      </w:r>
      <w:r>
        <w:rPr>
          <w:rFonts w:eastAsia="Times New Roman" w:cs="Arial"/>
          <w:sz w:val="28"/>
          <w:szCs w:val="28"/>
          <w:lang w:eastAsia="ru-RU"/>
        </w:rPr>
        <w:t xml:space="preserve">;   </w:t>
      </w:r>
      <w:r>
        <w:rPr>
          <w:rFonts w:eastAsia="Times New Roman" w:cs="Arial"/>
          <w:sz w:val="28"/>
          <w:szCs w:val="28"/>
          <w:lang w:eastAsia="ru-RU"/>
        </w:rPr>
        <w:t>       </w:t>
      </w:r>
    </w:p>
    <w:p w:rsidR="00477F6E" w:rsidRDefault="00821BEC">
      <w:pPr>
        <w:numPr>
          <w:ilvl w:val="0"/>
          <w:numId w:val="4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художественно-пластические умения и навыки работы с</w:t>
      </w:r>
    </w:p>
    <w:p w:rsidR="00477F6E" w:rsidRDefault="00821BEC">
      <w:pPr>
        <w:spacing w:after="0" w:line="240" w:lineRule="auto"/>
        <w:ind w:left="284" w:right="112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пластилином;</w:t>
      </w:r>
    </w:p>
    <w:p w:rsidR="00477F6E" w:rsidRDefault="00821BEC">
      <w:pPr>
        <w:numPr>
          <w:ilvl w:val="0"/>
          <w:numId w:val="4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Создавать композиции с изделиями, выполненными из пластилина.</w:t>
      </w:r>
    </w:p>
    <w:p w:rsidR="00477F6E" w:rsidRDefault="00821BEC">
      <w:pPr>
        <w:spacing w:after="0" w:line="240" w:lineRule="auto"/>
        <w:ind w:left="-142" w:firstLine="426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Развивающие:</w:t>
      </w:r>
    </w:p>
    <w:p w:rsidR="00477F6E" w:rsidRDefault="00821BEC">
      <w:pPr>
        <w:numPr>
          <w:ilvl w:val="0"/>
          <w:numId w:val="5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внимание, память, логическое и пространственное </w:t>
      </w:r>
    </w:p>
    <w:p w:rsidR="00477F6E" w:rsidRDefault="00821BEC">
      <w:pPr>
        <w:spacing w:after="0" w:line="240" w:lineRule="auto"/>
        <w:ind w:left="284" w:right="112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воображения.</w:t>
      </w:r>
    </w:p>
    <w:p w:rsidR="00477F6E" w:rsidRDefault="00821BEC">
      <w:pPr>
        <w:numPr>
          <w:ilvl w:val="0"/>
          <w:numId w:val="5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конструктивное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мышление и сообразительность;</w:t>
      </w:r>
    </w:p>
    <w:p w:rsidR="00477F6E" w:rsidRDefault="00821BEC">
      <w:pPr>
        <w:numPr>
          <w:ilvl w:val="0"/>
          <w:numId w:val="5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эстетический и художественный вкус.</w:t>
      </w:r>
    </w:p>
    <w:p w:rsidR="00477F6E" w:rsidRDefault="00821BEC">
      <w:pPr>
        <w:numPr>
          <w:ilvl w:val="0"/>
          <w:numId w:val="5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у детей способность работать руками, приучать к точным</w:t>
      </w:r>
    </w:p>
    <w:p w:rsidR="00477F6E" w:rsidRDefault="00821BEC">
      <w:pPr>
        <w:spacing w:after="0" w:line="240" w:lineRule="auto"/>
        <w:ind w:left="284" w:right="11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движениям пальцев, совершенствовать мелкую моторику рук, </w:t>
      </w:r>
    </w:p>
    <w:p w:rsidR="00477F6E" w:rsidRDefault="00821BEC">
      <w:pPr>
        <w:spacing w:after="0" w:line="240" w:lineRule="auto"/>
        <w:ind w:right="112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глазомер.</w:t>
      </w:r>
    </w:p>
    <w:p w:rsidR="00477F6E" w:rsidRDefault="00821BEC">
      <w:pPr>
        <w:spacing w:after="0" w:line="240" w:lineRule="auto"/>
        <w:ind w:left="-142" w:firstLine="426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Воспитательные:</w:t>
      </w:r>
    </w:p>
    <w:p w:rsidR="00477F6E" w:rsidRDefault="00821BEC">
      <w:pPr>
        <w:numPr>
          <w:ilvl w:val="0"/>
          <w:numId w:val="6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Вызвать  интерес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декоративно-прикладному искусству.</w:t>
      </w:r>
    </w:p>
    <w:p w:rsidR="00477F6E" w:rsidRDefault="00821BEC">
      <w:pPr>
        <w:numPr>
          <w:ilvl w:val="0"/>
          <w:numId w:val="6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Формировать культуру труда и совершенствовать трудовые навыки.</w:t>
      </w:r>
    </w:p>
    <w:p w:rsidR="00477F6E" w:rsidRDefault="00821BEC">
      <w:pPr>
        <w:numPr>
          <w:ilvl w:val="0"/>
          <w:numId w:val="6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Способствовать созданию игровых ситуаций, расширять </w:t>
      </w:r>
    </w:p>
    <w:p w:rsidR="00477F6E" w:rsidRDefault="00821BEC">
      <w:pPr>
        <w:spacing w:after="0" w:line="240" w:lineRule="auto"/>
        <w:ind w:left="284" w:right="112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коммуникативные способности детей.</w:t>
      </w:r>
    </w:p>
    <w:p w:rsidR="00477F6E" w:rsidRDefault="00821BEC">
      <w:pPr>
        <w:numPr>
          <w:ilvl w:val="0"/>
          <w:numId w:val="6"/>
        </w:numPr>
        <w:spacing w:after="0" w:line="240" w:lineRule="auto"/>
        <w:ind w:left="-142" w:right="112" w:firstLine="426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Совершенствовать трудовые навыки, формировать культуру труда, </w:t>
      </w:r>
    </w:p>
    <w:p w:rsidR="00477F6E" w:rsidRDefault="00821BEC">
      <w:pPr>
        <w:spacing w:after="0" w:line="240" w:lineRule="auto"/>
        <w:ind w:left="284" w:right="11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аккуратности, умению бережно и экономно использовать </w:t>
      </w:r>
    </w:p>
    <w:p w:rsidR="00477F6E" w:rsidRDefault="00821BEC">
      <w:pPr>
        <w:spacing w:after="0" w:line="240" w:lineRule="auto"/>
        <w:ind w:right="112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материал, содержать в порядке рабочее место.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477F6E" w:rsidRDefault="00821BE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Характеристика программы: </w:t>
      </w:r>
    </w:p>
    <w:p w:rsidR="00477F6E" w:rsidRDefault="00821BE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Направленность: художественная</w:t>
      </w:r>
    </w:p>
    <w:p w:rsidR="00477F6E" w:rsidRDefault="00821BE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разноуровневая</w:t>
      </w:r>
    </w:p>
    <w:p w:rsidR="00477F6E" w:rsidRDefault="00821BE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Вид: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модифицированная</w:t>
      </w:r>
    </w:p>
    <w:p w:rsidR="00477F6E" w:rsidRDefault="00821BE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освоения: стартовый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77F6E" w:rsidRDefault="00821BE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Объем и срок освоения программы:</w:t>
      </w:r>
      <w:bookmarkStart w:id="1" w:name="_Hlk13272093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года;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-34часа,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- 34 часов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477F6E" w:rsidRDefault="00821BE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Режим занятий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обучения: </w:t>
      </w:r>
      <w:r>
        <w:rPr>
          <w:rFonts w:ascii="Times New Roman" w:hAnsi="Times New Roman" w:cs="Times New Roman"/>
          <w:sz w:val="28"/>
          <w:szCs w:val="28"/>
        </w:rPr>
        <w:t xml:space="preserve">количество занятий на группу - 2 раза в неделю по часу </w:t>
      </w:r>
    </w:p>
    <w:p w:rsidR="00477F6E" w:rsidRDefault="00821B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обучения: </w:t>
      </w:r>
      <w:r>
        <w:rPr>
          <w:rFonts w:ascii="Times New Roman" w:hAnsi="Times New Roman" w:cs="Times New Roman"/>
          <w:sz w:val="28"/>
          <w:szCs w:val="28"/>
        </w:rPr>
        <w:t>количество занятий на группу - 2 раза в неделю по часу,</w:t>
      </w:r>
    </w:p>
    <w:p w:rsidR="00477F6E" w:rsidRDefault="00821BE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Тип занятий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комбинир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ованный</w:t>
      </w:r>
    </w:p>
    <w:p w:rsidR="00477F6E" w:rsidRDefault="00821BEC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очная</w:t>
      </w:r>
    </w:p>
    <w:p w:rsidR="00477F6E" w:rsidRDefault="00821BEC">
      <w:pPr>
        <w:pStyle w:val="af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Рекомендуемый для начала освоения программы возраст детей: 5  до 6 лет.</w:t>
      </w:r>
    </w:p>
    <w:p w:rsidR="00477F6E" w:rsidRDefault="00821BEC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Художественный образ лежит в основе передаваемого детям эстетического опыта. Дошкольник в своём развитии проходит путь от элементарного наглядно  чувственного впечатления до сознания оригинального образа выраженного изобразительными средствами. Лепка являе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тся одним из видов изобразительного искусства и способом передачи информации об окружающем мире ребёнка, расширяет и  углубляет знания в области истории развития декоративного творчества. </w:t>
      </w:r>
    </w:p>
    <w:p w:rsidR="00477F6E" w:rsidRDefault="00477F6E">
      <w:pPr>
        <w:tabs>
          <w:tab w:val="left" w:pos="4420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77F6E" w:rsidRDefault="00821BE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Наполняемость группы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/>
          <w:sz w:val="26"/>
          <w:szCs w:val="26"/>
        </w:rPr>
        <w:t xml:space="preserve">1 группа </w:t>
      </w:r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>-ого года обучения  (5 лет, по 8-1</w:t>
      </w:r>
      <w:r>
        <w:rPr>
          <w:rFonts w:ascii="Times New Roman" w:hAnsi="Times New Roman"/>
          <w:sz w:val="26"/>
          <w:szCs w:val="26"/>
        </w:rPr>
        <w:t xml:space="preserve">0) и 1 группа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>-ого года обучения (6 лет, 8-10)</w:t>
      </w:r>
      <w:bookmarkEnd w:id="1"/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821BEC">
      <w:pPr>
        <w:pStyle w:val="af6"/>
        <w:numPr>
          <w:ilvl w:val="0"/>
          <w:numId w:val="2"/>
        </w:numPr>
        <w:spacing w:after="0" w:line="360" w:lineRule="auto"/>
        <w:ind w:left="0" w:firstLine="709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2" w:name="_Toc135222948"/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УЧЕБНЫЙ ПЛАН. КАЛЕНДАРНЫЙ УЧЕБНЫЙ ГРАФИК</w:t>
      </w:r>
      <w:bookmarkEnd w:id="2"/>
    </w:p>
    <w:p w:rsidR="00477F6E" w:rsidRDefault="00477F6E">
      <w:pPr>
        <w:pStyle w:val="af6"/>
        <w:spacing w:after="0" w:line="360" w:lineRule="auto"/>
        <w:ind w:left="709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77F6E" w:rsidRDefault="00821BEC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3" w:name="_Toc135222949"/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Учебный план</w:t>
      </w:r>
      <w:bookmarkEnd w:id="3"/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77F6E" w:rsidRDefault="00477F6E">
      <w:pPr>
        <w:rPr>
          <w:lang w:eastAsia="ru-RU"/>
        </w:rPr>
      </w:pPr>
    </w:p>
    <w:p w:rsidR="00477F6E" w:rsidRDefault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477F6E" w:rsidRDefault="00821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занятий первого года обучения.</w:t>
      </w:r>
    </w:p>
    <w:tbl>
      <w:tblPr>
        <w:tblStyle w:val="afd"/>
        <w:tblW w:w="9493" w:type="dxa"/>
        <w:tblLayout w:type="fixed"/>
        <w:tblLook w:val="04A0" w:firstRow="1" w:lastRow="0" w:firstColumn="1" w:lastColumn="0" w:noHBand="0" w:noVBand="1"/>
      </w:tblPr>
      <w:tblGrid>
        <w:gridCol w:w="699"/>
        <w:gridCol w:w="2128"/>
        <w:gridCol w:w="1495"/>
        <w:gridCol w:w="1775"/>
        <w:gridCol w:w="1324"/>
        <w:gridCol w:w="2072"/>
      </w:tblGrid>
      <w:tr w:rsidR="00477F6E">
        <w:trPr>
          <w:trHeight w:val="256"/>
        </w:trPr>
        <w:tc>
          <w:tcPr>
            <w:tcW w:w="698" w:type="dxa"/>
            <w:vMerge w:val="restart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8" w:type="dxa"/>
            <w:vMerge w:val="restart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4" w:type="dxa"/>
            <w:gridSpan w:val="3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контроля,</w:t>
            </w:r>
          </w:p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аттестации</w:t>
            </w:r>
          </w:p>
        </w:tc>
      </w:tr>
      <w:tr w:rsidR="00477F6E">
        <w:trPr>
          <w:trHeight w:val="527"/>
        </w:trPr>
        <w:tc>
          <w:tcPr>
            <w:tcW w:w="698" w:type="dxa"/>
            <w:vMerge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2" w:type="dxa"/>
            <w:vMerge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56"/>
        </w:trPr>
        <w:tc>
          <w:tcPr>
            <w:tcW w:w="9492" w:type="dxa"/>
            <w:gridSpan w:val="6"/>
          </w:tcPr>
          <w:p w:rsidR="00477F6E" w:rsidRDefault="00821B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Вводный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творческих работ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Тема№1.1. Вводное занятие.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Тема№1.2. Знакомство с материалами для лепки.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Тема№1.3. Шарики, жгутики, цилиндр, конус.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56"/>
        </w:trPr>
        <w:tc>
          <w:tcPr>
            <w:tcW w:w="9492" w:type="dxa"/>
            <w:gridSpan w:val="6"/>
          </w:tcPr>
          <w:p w:rsidR="00477F6E" w:rsidRDefault="00821BEC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2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Домашние животные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Выставка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творческих работ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Тема№2.1. Собака.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Тема№2.2. Котенок.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Тема№2.3. Корова.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Тема№2.4. Козлик.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  <w:tcBorders>
              <w:right w:val="nil"/>
            </w:tcBorders>
          </w:tcPr>
          <w:p w:rsidR="00477F6E" w:rsidRDefault="00477F6E">
            <w:pPr>
              <w:pStyle w:val="af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tcBorders>
              <w:left w:val="nil"/>
              <w:right w:val="nil"/>
            </w:tcBorders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477F6E" w:rsidRDefault="00477F6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75" w:type="dxa"/>
            <w:tcBorders>
              <w:left w:val="nil"/>
              <w:right w:val="nil"/>
            </w:tcBorders>
          </w:tcPr>
          <w:p w:rsidR="00477F6E" w:rsidRDefault="00477F6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  <w:tcBorders>
              <w:left w:val="nil"/>
              <w:right w:val="nil"/>
            </w:tcBorders>
          </w:tcPr>
          <w:p w:rsidR="00477F6E" w:rsidRDefault="00477F6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72" w:type="dxa"/>
            <w:tcBorders>
              <w:left w:val="nil"/>
            </w:tcBorders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Дикие животные.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072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творческих работ</w:t>
            </w: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Тема№3.1.Коала.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Тема№3.2.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Ленивец.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Тема№3.3. Опоссум.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Тема№3.4. Слон.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Тема№3.5. Лев.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Тема№3.6. Крокодил.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Тема№3.7. Пингвин.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Тема№3.8. Тюлень.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2826" w:type="dxa"/>
            <w:gridSpan w:val="2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5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4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5D11C5" w:rsidRDefault="005D11C5" w:rsidP="005D11C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821BEC" w:rsidP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занятий первого года обучения.</w:t>
      </w:r>
    </w:p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d"/>
        <w:tblW w:w="9493" w:type="dxa"/>
        <w:tblLayout w:type="fixed"/>
        <w:tblLook w:val="04A0" w:firstRow="1" w:lastRow="0" w:firstColumn="1" w:lastColumn="0" w:noHBand="0" w:noVBand="1"/>
      </w:tblPr>
      <w:tblGrid>
        <w:gridCol w:w="699"/>
        <w:gridCol w:w="2128"/>
        <w:gridCol w:w="1495"/>
        <w:gridCol w:w="1775"/>
        <w:gridCol w:w="1324"/>
        <w:gridCol w:w="2072"/>
      </w:tblGrid>
      <w:tr w:rsidR="00477F6E">
        <w:trPr>
          <w:trHeight w:val="256"/>
        </w:trPr>
        <w:tc>
          <w:tcPr>
            <w:tcW w:w="698" w:type="dxa"/>
            <w:vMerge w:val="restart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8" w:type="dxa"/>
            <w:vMerge w:val="restart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94" w:type="dxa"/>
            <w:gridSpan w:val="3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72" w:type="dxa"/>
            <w:vMerge w:val="restart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Форма контроля,</w:t>
            </w:r>
          </w:p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аттестации</w:t>
            </w:r>
          </w:p>
        </w:tc>
      </w:tr>
      <w:tr w:rsidR="00477F6E">
        <w:trPr>
          <w:trHeight w:val="527"/>
        </w:trPr>
        <w:tc>
          <w:tcPr>
            <w:tcW w:w="698" w:type="dxa"/>
            <w:vMerge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95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72" w:type="dxa"/>
            <w:vMerge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56"/>
        </w:trPr>
        <w:tc>
          <w:tcPr>
            <w:tcW w:w="9492" w:type="dxa"/>
            <w:gridSpan w:val="6"/>
          </w:tcPr>
          <w:p w:rsidR="00477F6E" w:rsidRDefault="00821BE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1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8" w:type="dxa"/>
          </w:tcPr>
          <w:p w:rsidR="00477F6E" w:rsidRDefault="00821B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Вводный.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4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2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творческих работ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Тема№1.1. Вводное занятие.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Тема№1.2. Знакомство с материалами для лепки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(повторение).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Тема№1.3. Шарики, жгутики, цилиндр, конус (повторение).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56"/>
        </w:trPr>
        <w:tc>
          <w:tcPr>
            <w:tcW w:w="9492" w:type="dxa"/>
            <w:gridSpan w:val="6"/>
          </w:tcPr>
          <w:p w:rsidR="00477F6E" w:rsidRDefault="00821BEC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 2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Пластилиновая живопись.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творческих работ</w:t>
            </w: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Тема№2.1. Овечка на лугу.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Тема№2.2. Чудо-юдо, рыба-кит.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Тема№2.3. Подводный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мир.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299"/>
        </w:trPr>
        <w:tc>
          <w:tcPr>
            <w:tcW w:w="698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</w:tcPr>
          <w:p w:rsidR="00477F6E" w:rsidRDefault="00821BEC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Тема№2.4. Привет с другой планеты!</w:t>
            </w:r>
          </w:p>
        </w:tc>
        <w:tc>
          <w:tcPr>
            <w:tcW w:w="1495" w:type="dxa"/>
          </w:tcPr>
          <w:p w:rsidR="00477F6E" w:rsidRDefault="00821BE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75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324" w:type="dxa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477F6E">
        <w:trPr>
          <w:trHeight w:val="313"/>
        </w:trPr>
        <w:tc>
          <w:tcPr>
            <w:tcW w:w="2826" w:type="dxa"/>
            <w:gridSpan w:val="2"/>
          </w:tcPr>
          <w:p w:rsidR="00477F6E" w:rsidRDefault="00821BE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Итого:</w:t>
            </w:r>
          </w:p>
        </w:tc>
        <w:tc>
          <w:tcPr>
            <w:tcW w:w="1495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5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324" w:type="dxa"/>
            <w:vAlign w:val="bottom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72" w:type="dxa"/>
          </w:tcPr>
          <w:p w:rsidR="00477F6E" w:rsidRDefault="00477F6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/>
    <w:p w:rsidR="00477F6E" w:rsidRDefault="00477F6E"/>
    <w:p w:rsidR="005D11C5" w:rsidRDefault="005D11C5"/>
    <w:p w:rsidR="005D11C5" w:rsidRDefault="005D11C5"/>
    <w:p w:rsidR="005D11C5" w:rsidRDefault="005D11C5"/>
    <w:p w:rsidR="005D11C5" w:rsidRDefault="005D11C5"/>
    <w:p w:rsidR="00477F6E" w:rsidRDefault="00821BEC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4" w:name="_Toc135222950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 Календарный учебный график</w:t>
      </w:r>
      <w:bookmarkEnd w:id="4"/>
    </w:p>
    <w:p w:rsidR="00477F6E" w:rsidRDefault="00821B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D11C5">
        <w:rPr>
          <w:rFonts w:ascii="Times New Roman" w:hAnsi="Times New Roman" w:cs="Times New Roman"/>
          <w:sz w:val="28"/>
          <w:szCs w:val="28"/>
        </w:rPr>
        <w:t>1</w:t>
      </w:r>
    </w:p>
    <w:p w:rsidR="00477F6E" w:rsidRDefault="00821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первого года обучения</w:t>
      </w:r>
    </w:p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521"/>
        <w:gridCol w:w="761"/>
        <w:gridCol w:w="1868"/>
        <w:gridCol w:w="801"/>
        <w:gridCol w:w="1465"/>
        <w:gridCol w:w="1383"/>
        <w:gridCol w:w="1661"/>
        <w:gridCol w:w="1624"/>
      </w:tblGrid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477F6E" w:rsidRDefault="00821BEC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Время проведения занятия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Место проведения</w:t>
            </w:r>
          </w:p>
          <w:p w:rsidR="00477F6E" w:rsidRDefault="00477F6E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Тема№1.1. Вводное занятие.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Тема№1.2. Знакомство с материалами для лепки.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Тема№1.3. Шарики, жгутики, цилиндр, конус.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Собака.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​ 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Собака.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Собака.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Котенок.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​ 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Котенок.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Котенок.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Корова.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​ 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Корова.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Корова.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Козлик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Козлик.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Козлик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Козлик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Тема№3.1. Коала.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Тема№3.1. Коала.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Тема№3.1. Коала.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Тема№3.2. Ленивец.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Тема№3.2. Ленивец.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Тема№3.2. Ленивец.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Тема№3.3. Опоссум.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Тема№3.3. Опоссум.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Выставка творческих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Тема№3.4. Слон.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Тема№3.4. Слон.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Тема№3.5. Лев.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Тема№3.5. Лев.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Выставка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Тема№3.6. Крокодил.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Тема№3.6. Крокодил.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Тема№3.7. Пингвин.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Тема№3.7. Пингвин.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Тема№3.8. Тюлень.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Тема№3.8. Тюлень.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77F6E" w:rsidRDefault="00477F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77F6E" w:rsidRDefault="00477F6E">
      <w:pPr>
        <w:pStyle w:val="2"/>
        <w:spacing w:before="0" w:line="360" w:lineRule="auto"/>
        <w:ind w:firstLine="709"/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pStyle w:val="2"/>
        <w:spacing w:before="0" w:line="36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7F6E" w:rsidRDefault="00821BE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D11C5">
        <w:rPr>
          <w:rFonts w:ascii="Times New Roman" w:hAnsi="Times New Roman" w:cs="Times New Roman"/>
          <w:sz w:val="28"/>
          <w:szCs w:val="28"/>
        </w:rPr>
        <w:t>2</w:t>
      </w:r>
    </w:p>
    <w:p w:rsidR="00477F6E" w:rsidRDefault="00821B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учебный график второго года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обучения</w:t>
      </w:r>
    </w:p>
    <w:p w:rsidR="00477F6E" w:rsidRDefault="00477F6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 w:firstRow="1" w:lastRow="0" w:firstColumn="1" w:lastColumn="0" w:noHBand="0" w:noVBand="1"/>
      </w:tblPr>
      <w:tblGrid>
        <w:gridCol w:w="521"/>
        <w:gridCol w:w="761"/>
        <w:gridCol w:w="1868"/>
        <w:gridCol w:w="801"/>
        <w:gridCol w:w="1465"/>
        <w:gridCol w:w="1383"/>
        <w:gridCol w:w="1661"/>
        <w:gridCol w:w="1624"/>
      </w:tblGrid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477F6E" w:rsidRDefault="00821BEC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Дата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Кол-во часов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Время проведения занятия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Место проведения</w:t>
            </w:r>
          </w:p>
          <w:p w:rsidR="00477F6E" w:rsidRDefault="00477F6E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Тема№1.1. Вводное занятие.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Тема№1.2. Знакомство с материалами для лепки (повторение).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Тема№1.3. Шарики, жгутики, цилиндр, конус (повторение).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Овечка на лугу.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Овечка на лугу.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Овечка на лугу.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Овечка на лугу.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Овечка на лугу.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Тема№2.1. Овечка на лугу.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Тема№2.2.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Тема№2.2. Чудо-юдо, рыба-кит.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Тема№2.3.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МБОУ ДО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Практическая </w:t>
            </w: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6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Тема№2.3. Подводный мир.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МБОУ ДО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Тема№2.4. Привет с другой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Тема№2.4. Привет с другой планеты!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МБОУ ДО ДДТ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821B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Практическая работа</w:t>
            </w:r>
          </w:p>
        </w:tc>
      </w:tr>
      <w:tr w:rsidR="00477F6E">
        <w:trPr>
          <w:trHeight w:val="771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821B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F6E" w:rsidRDefault="00477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7F6E" w:rsidRDefault="00477F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pStyle w:val="af6"/>
        <w:numPr>
          <w:ilvl w:val="0"/>
          <w:numId w:val="2"/>
        </w:numPr>
        <w:spacing w:after="0" w:line="240" w:lineRule="auto"/>
        <w:ind w:left="0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Toc13522295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  <w:bookmarkEnd w:id="5"/>
    </w:p>
    <w:p w:rsidR="00477F6E" w:rsidRDefault="00477F6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6" w:name="_Toc135222952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3.1 Условия реализации программы</w:t>
      </w:r>
      <w:bookmarkEnd w:id="6"/>
    </w:p>
    <w:p w:rsidR="00477F6E" w:rsidRDefault="00821BEC">
      <w:pPr>
        <w:spacing w:after="0" w:line="36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pacing w:val="7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(возраст детей -  5 лет)</w:t>
      </w:r>
    </w:p>
    <w:p w:rsidR="00477F6E" w:rsidRDefault="00821BEC">
      <w:pPr>
        <w:pStyle w:val="af6"/>
        <w:numPr>
          <w:ilvl w:val="0"/>
          <w:numId w:val="25"/>
        </w:numPr>
        <w:shd w:val="clear" w:color="auto" w:fill="FFFFFF"/>
        <w:spacing w:before="82" w:after="82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Раздел « Вводный»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знакомство с обучающимися. Знакомство с материалами для лепки. Правила внутреннего порядка. Организация рабочего места. Инструменты и приспособления. Правила безопасности труда и личной гигиены.  Лепим детали (шар, конус, колбаска) повторение пройденног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материала.</w:t>
      </w:r>
    </w:p>
    <w:p w:rsidR="00477F6E" w:rsidRDefault="00821BEC">
      <w:pPr>
        <w:pStyle w:val="af6"/>
        <w:numPr>
          <w:ilvl w:val="0"/>
          <w:numId w:val="26"/>
        </w:numPr>
        <w:shd w:val="clear" w:color="auto" w:fill="FFFFFF"/>
        <w:spacing w:before="82" w:after="82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Раздел «Домашние животные»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беседа. Передавать форму частей игрушки овоидную (туловище), округлую (голова), цилиндрическую (ноги). Передавать пропорциональное соотношение частей и деталей (уши, хвост, лапы).</w:t>
      </w:r>
    </w:p>
    <w:p w:rsidR="00477F6E" w:rsidRDefault="00821BEC">
      <w:pPr>
        <w:pStyle w:val="af6"/>
        <w:numPr>
          <w:ilvl w:val="0"/>
          <w:numId w:val="27"/>
        </w:numPr>
        <w:shd w:val="clear" w:color="auto" w:fill="FFFFFF"/>
        <w:spacing w:before="82" w:after="82" w:line="240" w:lineRule="auto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Раздел  «Дикие животные»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беседа.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Передавать в обобщенном виде строения, пропорции и характерные детали фигуры животного, закрепить некоторые технические приемы из целого куска: сгибание бруска пластилина надрезание стеком, отгибание части для головы, воспитание бережного отношения к прир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477F6E" w:rsidRDefault="00821BE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(возраст детей - 6 лет)</w:t>
      </w:r>
    </w:p>
    <w:p w:rsidR="00477F6E" w:rsidRDefault="00821BEC">
      <w:pPr>
        <w:pStyle w:val="af6"/>
        <w:numPr>
          <w:ilvl w:val="0"/>
          <w:numId w:val="28"/>
        </w:numPr>
        <w:shd w:val="clear" w:color="auto" w:fill="FFFFFF"/>
        <w:spacing w:before="82" w:after="82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Раздел « Вводный»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знакомство с обучающимися. Знакомство с материалами для лепки. Правила внутреннего порядка. Организация рабочего места. Инструменты и приспособления. Правила безопасности труда и личной гигиены.  Лепим дета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 (шар, конус, колбаска) повторение пройденного материала.</w:t>
      </w:r>
    </w:p>
    <w:p w:rsidR="00477F6E" w:rsidRDefault="00821BEC">
      <w:pPr>
        <w:pStyle w:val="af6"/>
        <w:numPr>
          <w:ilvl w:val="0"/>
          <w:numId w:val="29"/>
        </w:numPr>
        <w:shd w:val="clear" w:color="auto" w:fill="FFFFFF"/>
        <w:spacing w:before="82" w:after="82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Раздел «Пластилиновая живопись»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беседа. Основные приемы, техники выполнения работ. Воспитание художественного стиля. Изучение правил рисования пластилином.</w:t>
      </w:r>
      <w:r>
        <w:rPr>
          <w:rFonts w:eastAsia="Times New Roman" w:cs="Arial"/>
          <w:color w:val="444444"/>
          <w:sz w:val="28"/>
          <w:szCs w:val="28"/>
          <w:lang w:eastAsia="ru-RU"/>
        </w:rPr>
        <w:t xml:space="preserve">  </w:t>
      </w:r>
    </w:p>
    <w:p w:rsidR="00477F6E" w:rsidRDefault="00477F6E">
      <w:pPr>
        <w:shd w:val="clear" w:color="auto" w:fill="FFFFFF"/>
        <w:spacing w:after="0" w:line="240" w:lineRule="auto"/>
        <w:ind w:right="215"/>
        <w:outlineLvl w:val="0"/>
        <w:rPr>
          <w:sz w:val="28"/>
          <w:szCs w:val="28"/>
        </w:rPr>
      </w:pPr>
    </w:p>
    <w:p w:rsidR="00477F6E" w:rsidRDefault="00477F6E">
      <w:pPr>
        <w:shd w:val="clear" w:color="auto" w:fill="FFFFFF"/>
        <w:spacing w:after="0" w:line="240" w:lineRule="auto"/>
        <w:ind w:right="215"/>
        <w:outlineLvl w:val="0"/>
        <w:rPr>
          <w:sz w:val="28"/>
          <w:szCs w:val="28"/>
        </w:rPr>
      </w:pP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оснащение:</w:t>
      </w:r>
    </w:p>
    <w:p w:rsidR="00477F6E" w:rsidRDefault="00821BE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Рабочие места.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Все рабочие места оснащаются одними и теми же предметами. Обучающиеся лепят на партах на рабочей доске. </w:t>
      </w:r>
    </w:p>
    <w:p w:rsidR="00477F6E" w:rsidRDefault="00821BE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Основное оборудование:</w:t>
      </w:r>
    </w:p>
    <w:p w:rsidR="00477F6E" w:rsidRDefault="00821BEC">
      <w:pPr>
        <w:pStyle w:val="af6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нож (стёк);</w:t>
      </w:r>
    </w:p>
    <w:p w:rsidR="00477F6E" w:rsidRDefault="00821BEC">
      <w:pPr>
        <w:pStyle w:val="af6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одежда;</w:t>
      </w:r>
    </w:p>
    <w:p w:rsidR="00477F6E" w:rsidRDefault="00821BEC">
      <w:pPr>
        <w:pStyle w:val="af6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доска;</w:t>
      </w:r>
    </w:p>
    <w:p w:rsidR="00477F6E" w:rsidRDefault="00821BEC">
      <w:pPr>
        <w:pStyle w:val="af6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материал (пластилин) имеется большой выбор пластилина.</w:t>
      </w:r>
    </w:p>
    <w:p w:rsidR="00477F6E" w:rsidRDefault="00477F6E">
      <w:pPr>
        <w:pStyle w:val="af6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77F6E" w:rsidRDefault="00821BE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Дополнительное оборудование:</w:t>
      </w:r>
    </w:p>
    <w:p w:rsidR="00477F6E" w:rsidRDefault="00821BE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заостренные спички или зубочистки, картон самоклеящаяся цветная плёнка для создания основы под картину, небольшие кусочки мягкой тонкой проволоки, картонная коробка для хранения изделий, мягкая чистая тряпка,  влажные салфетки, стакан с водой, различные 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убчатые колёсики для придания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поверхности определённой структуры, многогранники, трубочки и др. приспособления. </w:t>
      </w: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bCs/>
          <w:sz w:val="28"/>
          <w:szCs w:val="28"/>
        </w:rPr>
        <w:t>: нет</w:t>
      </w: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821BE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7" w:name="_Toc135222953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3.2 Формы контроля и аттестации: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опрос, наблюдение, практическая работа, выставки.</w:t>
      </w:r>
      <w:bookmarkEnd w:id="7"/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8" w:name="_Toc135222954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3.3 Планируемые результаты</w:t>
      </w:r>
      <w:bookmarkEnd w:id="8"/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-Овладеют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приемы доработки исходных форм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-Освоят обобщенные способы работы. 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-Освоят умение анализировать поделку. 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-Освоят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названия и назначение материалов, их элементарные свойства, использование, применение и доступные способы обработки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</w:t>
      </w:r>
      <w:r>
        <w:rPr>
          <w:rFonts w:ascii="Times New Roman" w:hAnsi="Times New Roman" w:cs="Times New Roman"/>
          <w:b/>
          <w:sz w:val="28"/>
          <w:szCs w:val="28"/>
        </w:rPr>
        <w:t>ностные: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-Сформируется положительное отношение к труду(как своему, так и других). 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-Разовьются конструктивные, познавательные, творческие и художественные способности. 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-Разовьют навыки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безопасности труда и личной гигиены при работе с пластилином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-Научатся видеть необычное в обычных предметах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Метапредметные: 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-Определение адекватных условий способов решения трудовой задачи.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-Проявление нестандартных подходов к решению задач в процессе занятия.</w:t>
      </w:r>
    </w:p>
    <w:p w:rsidR="00477F6E" w:rsidRDefault="00821B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-Самостоятельная организация и выполнение различных </w:t>
      </w:r>
      <w:r>
        <w:rPr>
          <w:rFonts w:ascii="Times New Roman" w:hAnsi="Times New Roman" w:cs="Times New Roman"/>
          <w:sz w:val="28"/>
          <w:szCs w:val="28"/>
        </w:rPr>
        <w:t>творческих работ.</w:t>
      </w: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821BEC">
      <w:pPr>
        <w:pStyle w:val="af6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Toc135222955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</w:t>
      </w:r>
      <w:bookmarkEnd w:id="9"/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«Лепка» для учащихся дошкольного возраста  основывается на принципах </w:t>
      </w:r>
      <w:r>
        <w:rPr>
          <w:rFonts w:ascii="Times New Roman" w:eastAsia="Calibri" w:hAnsi="Times New Roman" w:cs="Times New Roman"/>
          <w:bCs/>
          <w:sz w:val="28"/>
          <w:szCs w:val="28"/>
        </w:rPr>
        <w:t>учёта индивидуальных способностей ребёнка, его возможностей, уровня подготовки.</w:t>
      </w:r>
    </w:p>
    <w:p w:rsidR="00477F6E" w:rsidRDefault="00821BE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Основным методом общения педагога с учеником является диалогическое общение. Используются по программе: </w:t>
      </w:r>
    </w:p>
    <w:p w:rsidR="00477F6E" w:rsidRDefault="00821BEC">
      <w:pPr>
        <w:numPr>
          <w:ilvl w:val="0"/>
          <w:numId w:val="10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учебные аудитории, специально оборудованные наглядными пособиями, мебелью, натюрмортным фондом;</w:t>
      </w:r>
    </w:p>
    <w:p w:rsidR="00477F6E" w:rsidRDefault="00821BEC">
      <w:pPr>
        <w:numPr>
          <w:ilvl w:val="0"/>
          <w:numId w:val="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наглядно – плоскостные: наглядные методические пособия,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карты, плакаты, фонд работ учащихся, настенные иллюстрации, магнитные доски, интерактивные доски;</w:t>
      </w:r>
    </w:p>
    <w:p w:rsidR="00477F6E" w:rsidRDefault="00821BEC">
      <w:pPr>
        <w:numPr>
          <w:ilvl w:val="0"/>
          <w:numId w:val="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демонстрационные: муляжи, чучела птиц и животных, гербарии, демонстрационные модели, натюрмортный фонд;</w:t>
      </w:r>
    </w:p>
    <w:p w:rsidR="00477F6E" w:rsidRDefault="00821BEC">
      <w:pPr>
        <w:numPr>
          <w:ilvl w:val="0"/>
          <w:numId w:val="9"/>
        </w:num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электронные образовательные ресурсы:   учебники,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энциклопедии,  образовательные ресурсы;</w:t>
      </w:r>
    </w:p>
    <w:p w:rsidR="00477F6E" w:rsidRDefault="00821BEC">
      <w:pPr>
        <w:numPr>
          <w:ilvl w:val="0"/>
          <w:numId w:val="9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аудиовизуальные: слайд-фильмы, видеофильмы, учебные кинофильмы, аудио-записи</w:t>
      </w: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pStyle w:val="1"/>
        <w:spacing w:line="240" w:lineRule="auto"/>
        <w:ind w:left="708" w:firstLine="708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0" w:name="_Toc135222956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ДИАГНОСТИЧЕСКИЙ ИНСТРУМЕНТАРИЙ</w:t>
      </w:r>
      <w:bookmarkEnd w:id="10"/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диагностики воспитанников были использованы: </w:t>
      </w:r>
    </w:p>
    <w:p w:rsidR="00477F6E" w:rsidRDefault="00821BEC">
      <w:pPr>
        <w:pStyle w:val="af6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«Знание инструментов и </w:t>
      </w:r>
      <w:r>
        <w:rPr>
          <w:rFonts w:ascii="Times New Roman" w:hAnsi="Times New Roman" w:cs="Times New Roman"/>
          <w:bCs/>
          <w:sz w:val="28"/>
          <w:szCs w:val="28"/>
        </w:rPr>
        <w:t>приспособлений, используемых при лепке» Ю.Б. Гомозова</w:t>
      </w:r>
    </w:p>
    <w:p w:rsidR="00477F6E" w:rsidRDefault="00821BEC">
      <w:pPr>
        <w:pStyle w:val="af6"/>
        <w:numPr>
          <w:ilvl w:val="0"/>
          <w:numId w:val="11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Методика определения уровня творческого воображения дошкольников (авторы Г.А. Урунтаева, Ю.А. Афонькина)</w:t>
      </w:r>
    </w:p>
    <w:p w:rsidR="00477F6E" w:rsidRDefault="00821BEC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Комплекс умений и способностей в изобразительном творчестве по методике Казаковой Т.Г и Лыковой И</w:t>
      </w:r>
      <w:r>
        <w:rPr>
          <w:rFonts w:ascii="Times New Roman" w:hAnsi="Times New Roman" w:cs="Times New Roman"/>
          <w:bCs/>
          <w:sz w:val="28"/>
          <w:szCs w:val="28"/>
        </w:rPr>
        <w:t>.А</w:t>
      </w: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5D11C5">
      <w:pPr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V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</w:t>
      </w:r>
      <w:r w:rsidR="00821BE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. Список литературы.</w:t>
      </w:r>
    </w:p>
    <w:p w:rsidR="00477F6E" w:rsidRDefault="00821BEC">
      <w:pPr>
        <w:numPr>
          <w:ilvl w:val="0"/>
          <w:numId w:val="30"/>
        </w:numPr>
        <w:spacing w:beforeAutospacing="1" w:after="0" w:line="360" w:lineRule="auto"/>
        <w:ind w:lef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Багрянцева А. Зоопарк из пластилина. – Москва: Эксмо, 2014.</w:t>
      </w:r>
    </w:p>
    <w:p w:rsidR="00477F6E" w:rsidRDefault="00821BEC">
      <w:pPr>
        <w:numPr>
          <w:ilvl w:val="0"/>
          <w:numId w:val="31"/>
        </w:numPr>
        <w:spacing w:after="0" w:line="360" w:lineRule="auto"/>
        <w:ind w:left="709" w:hanging="7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Дашкевич Е.В., Жакова О.В.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Пластилиновый мир. – Петербург: “Кристалл” ,  2001.</w:t>
      </w:r>
    </w:p>
    <w:p w:rsidR="00477F6E" w:rsidRDefault="00821BEC">
      <w:pPr>
        <w:numPr>
          <w:ilvl w:val="0"/>
          <w:numId w:val="32"/>
        </w:numPr>
        <w:spacing w:after="0" w:line="360" w:lineRule="auto"/>
        <w:ind w:lef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Кэтрин Дьюи.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Учимся лепить животных. Мн.: ООО “Попурри”, 2002.</w:t>
      </w:r>
    </w:p>
    <w:p w:rsidR="00477F6E" w:rsidRDefault="00821BEC">
      <w:pPr>
        <w:numPr>
          <w:ilvl w:val="0"/>
          <w:numId w:val="33"/>
        </w:numPr>
        <w:spacing w:after="0" w:line="360" w:lineRule="auto"/>
        <w:ind w:left="3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Лесовская С.А. Зверушки 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пластилина. – Москва: Эксмо, 2014.</w:t>
      </w:r>
    </w:p>
    <w:p w:rsidR="00477F6E" w:rsidRDefault="00821BEC">
      <w:pPr>
        <w:numPr>
          <w:ilvl w:val="0"/>
          <w:numId w:val="34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Гильмутдинова О.А. Занятие лепкой с детьми дошкольного и младшего школьного возраста. М., 74с.</w:t>
      </w:r>
    </w:p>
    <w:p w:rsidR="00477F6E" w:rsidRDefault="00821BEC">
      <w:pPr>
        <w:numPr>
          <w:ilvl w:val="0"/>
          <w:numId w:val="35"/>
        </w:numPr>
        <w:tabs>
          <w:tab w:val="left" w:pos="0"/>
        </w:tabs>
        <w:spacing w:after="0" w:line="360" w:lineRule="auto"/>
        <w:ind w:hanging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Н.А.Горяева, О.В.Островская «Декоративно-прикладное искусство в жизни человека» М. «Просвещение» ,2000г.</w:t>
      </w:r>
    </w:p>
    <w:p w:rsidR="00477F6E" w:rsidRDefault="00821BEC">
      <w:pPr>
        <w:numPr>
          <w:ilvl w:val="0"/>
          <w:numId w:val="36"/>
        </w:numPr>
        <w:tabs>
          <w:tab w:val="left" w:pos="142"/>
        </w:tabs>
        <w:spacing w:afterAutospacing="1" w:line="360" w:lineRule="auto"/>
        <w:ind w:hanging="6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Р. Орен,- «Секреты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ластилина : Учебное пособие.- М.: Махаон, Азбука_Аттикус,2012.-96 с.</w:t>
      </w: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1C5" w:rsidRDefault="005D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F6E" w:rsidRDefault="005D11C5" w:rsidP="005D11C5">
      <w:pPr>
        <w:pStyle w:val="1"/>
        <w:spacing w:before="0" w:line="240" w:lineRule="auto"/>
        <w:ind w:left="108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1" w:name="_Toc135222957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VII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bookmarkStart w:id="12" w:name="_GoBack"/>
      <w:bookmarkEnd w:id="12"/>
      <w:r w:rsidR="00821B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ПРИЛОЖЕНИЯ</w:t>
      </w:r>
      <w:bookmarkEnd w:id="11"/>
    </w:p>
    <w:p w:rsidR="00477F6E" w:rsidRDefault="00477F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7F6E" w:rsidRDefault="00821BEC">
      <w:pPr>
        <w:pStyle w:val="2"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_Toc135222958"/>
      <w:r>
        <w:rPr>
          <w:rFonts w:ascii="Times New Roman" w:hAnsi="Times New Roman" w:cs="Times New Roman"/>
          <w:color w:val="000000" w:themeColor="text1"/>
          <w:sz w:val="28"/>
          <w:szCs w:val="28"/>
        </w:rPr>
        <w:t>Схемы для лепки из пластилина для детей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Приложение 1</w:t>
      </w:r>
      <w:bookmarkEnd w:id="13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77F6E" w:rsidRDefault="0082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6120130"/>
            <wp:effectExtent l="0" t="0" r="0" b="0"/>
            <wp:docPr id="1" name="Рисунок 12" descr="https://sovyatka.ru/800/600/http/cdn.qiosk.ru/3329678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https://sovyatka.ru/800/600/http/cdn.qiosk.ru/33296784_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821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3" behindDoc="0" locked="0" layoutInCell="0" allowOverlap="1">
            <wp:simplePos x="0" y="0"/>
            <wp:positionH relativeFrom="margin">
              <wp:posOffset>-808355</wp:posOffset>
            </wp:positionH>
            <wp:positionV relativeFrom="margin">
              <wp:posOffset>1264920</wp:posOffset>
            </wp:positionV>
            <wp:extent cx="4197985" cy="3189605"/>
            <wp:effectExtent l="0" t="0" r="0" b="0"/>
            <wp:wrapSquare wrapText="bothSides"/>
            <wp:docPr id="2" name="Рисунок 9" descr="https://melkie.net/wp-content/uploads/2019/01/post_5c35b6c6911e0-600x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9" descr="https://melkie.net/wp-content/uploads/2019/01/post_5c35b6c6911e0-600x4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margin">
              <wp:posOffset>2853055</wp:posOffset>
            </wp:positionH>
            <wp:positionV relativeFrom="margin">
              <wp:posOffset>1352550</wp:posOffset>
            </wp:positionV>
            <wp:extent cx="3615055" cy="3109595"/>
            <wp:effectExtent l="0" t="0" r="0" b="0"/>
            <wp:wrapSquare wrapText="bothSides"/>
            <wp:docPr id="3" name="Рисунок 11" descr="https://melkie.net/wp-content/uploads/2019/01/post_5c35b6c7ebe60-600x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 descr="https://melkie.net/wp-content/uploads/2019/01/post_5c35b6c7ebe60-600x51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055" cy="310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7" behindDoc="0" locked="0" layoutInCell="0" allowOverlap="1">
            <wp:simplePos x="0" y="0"/>
            <wp:positionH relativeFrom="margin">
              <wp:posOffset>-1261110</wp:posOffset>
            </wp:positionH>
            <wp:positionV relativeFrom="margin">
              <wp:posOffset>4778375</wp:posOffset>
            </wp:positionV>
            <wp:extent cx="4288155" cy="3215640"/>
            <wp:effectExtent l="0" t="0" r="0" b="0"/>
            <wp:wrapSquare wrapText="bothSides"/>
            <wp:docPr id="4" name="Рисунок 17" descr="https://ferma-biz.ru/wp-content/uploads/2022/08/raskraska-krolik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7" descr="https://ferma-biz.ru/wp-content/uploads/2022/08/raskraska-krolik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15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8" behindDoc="0" locked="0" layoutInCell="0" allowOverlap="1">
            <wp:simplePos x="0" y="0"/>
            <wp:positionH relativeFrom="margin">
              <wp:posOffset>3021330</wp:posOffset>
            </wp:positionH>
            <wp:positionV relativeFrom="margin">
              <wp:posOffset>4713605</wp:posOffset>
            </wp:positionV>
            <wp:extent cx="3056255" cy="4324985"/>
            <wp:effectExtent l="0" t="0" r="0" b="0"/>
            <wp:wrapSquare wrapText="bothSides"/>
            <wp:docPr id="5" name="Рисунок 19" descr="https://flomaster.club/uploads/posts/2022-05/1653056841_43-flomaster-club-p-raskraska-sobachka-dlya-detei-krasivo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9" descr="https://flomaster.club/uploads/posts/2022-05/1653056841_43-flomaster-club-p-raskraska-sobachka-dlya-detei-krasivo-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Шаблоны для пластилинографии на тему «Домашние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животные»</w:t>
      </w: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821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9" behindDoc="0" locked="0" layoutInCell="0" allowOverlap="1">
            <wp:simplePos x="0" y="0"/>
            <wp:positionH relativeFrom="margin">
              <wp:posOffset>-192405</wp:posOffset>
            </wp:positionH>
            <wp:positionV relativeFrom="margin">
              <wp:posOffset>-420370</wp:posOffset>
            </wp:positionV>
            <wp:extent cx="5812790" cy="4740275"/>
            <wp:effectExtent l="0" t="0" r="0" b="0"/>
            <wp:wrapSquare wrapText="bothSides"/>
            <wp:docPr id="6" name="Рисунок 21" descr="https://ladushki-club.ru/wp-content/uploads/5/0/3/503fe6f8b954570acc15c62b5e6369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1" descr="https://ladushki-club.ru/wp-content/uploads/5/0/3/503fe6f8b954570acc15c62b5e6369e0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790" cy="474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77F6E" w:rsidRDefault="00821BEC">
      <w:pPr>
        <w:spacing w:after="0" w:line="24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10" behindDoc="0" locked="0" layoutInCell="0" allowOverlap="1">
            <wp:simplePos x="0" y="0"/>
            <wp:positionH relativeFrom="margin">
              <wp:posOffset>487045</wp:posOffset>
            </wp:positionH>
            <wp:positionV relativeFrom="margin">
              <wp:posOffset>4321810</wp:posOffset>
            </wp:positionV>
            <wp:extent cx="4242435" cy="4558665"/>
            <wp:effectExtent l="0" t="0" r="0" b="0"/>
            <wp:wrapSquare wrapText="bothSides"/>
            <wp:docPr id="7" name="Рисунок 22" descr="https://pro100hobbi.ru/wp-content/uploads/f/f/a/ffaf8b2501138ea53e4b5d93a1cc52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2" descr="https://pro100hobbi.ru/wp-content/uploads/f/f/a/ffaf8b2501138ea53e4b5d93a1cc5233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435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w:t xml:space="preserve"> </w:t>
      </w: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821BEC">
      <w:pPr>
        <w:spacing w:after="0" w:line="240" w:lineRule="auto"/>
        <w:ind w:firstLine="709"/>
        <w:jc w:val="both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6" behindDoc="0" locked="0" layoutInCell="0" allowOverlap="1">
            <wp:simplePos x="0" y="0"/>
            <wp:positionH relativeFrom="column">
              <wp:posOffset>-321310</wp:posOffset>
            </wp:positionH>
            <wp:positionV relativeFrom="paragraph">
              <wp:posOffset>37465</wp:posOffset>
            </wp:positionV>
            <wp:extent cx="6120130" cy="4589780"/>
            <wp:effectExtent l="0" t="0" r="0" b="0"/>
            <wp:wrapSquare wrapText="bothSides"/>
            <wp:docPr id="8" name="Рисунок 16" descr="https://school592.ru/wp-content/uploads/a/e/1/ae1d43b31606afb5b0af7d919bde6d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6" descr="https://school592.ru/wp-content/uploads/a/e/1/ae1d43b31606afb5b0af7d919bde6d86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11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7508240" cy="3775075"/>
            <wp:effectExtent l="0" t="0" r="0" b="0"/>
            <wp:wrapSquare wrapText="bothSides"/>
            <wp:docPr id="9" name="Рисунок 28" descr="https://img1.labirint.ru/rcimg/7eade0a4c5ff05a7803d718c278f5cd4/1920x1080/books38/379535/ph_1.jpg?156840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8" descr="https://img1.labirint.ru/rcimg/7eade0a4c5ff05a7803d718c278f5cd4/1920x1080/books38/379535/ph_1.jpg?15684009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824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7F6E" w:rsidRDefault="00821BEC">
      <w:pPr>
        <w:spacing w:after="0" w:line="240" w:lineRule="auto"/>
        <w:ind w:firstLine="709"/>
        <w:jc w:val="both"/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5" behindDoc="0" locked="0" layoutInCell="0" allowOverlap="1">
            <wp:simplePos x="0" y="0"/>
            <wp:positionH relativeFrom="column">
              <wp:posOffset>-345440</wp:posOffset>
            </wp:positionH>
            <wp:positionV relativeFrom="paragraph">
              <wp:posOffset>132715</wp:posOffset>
            </wp:positionV>
            <wp:extent cx="6120130" cy="4366260"/>
            <wp:effectExtent l="0" t="0" r="0" b="0"/>
            <wp:wrapSquare wrapText="bothSides"/>
            <wp:docPr id="10" name="Рисунок 14" descr="https://kcson-ordg74.eps74.ru/Upload/images/1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4" descr="https://kcson-ordg74.eps74.ru/Upload/images/1(14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lang w:eastAsia="ru-RU"/>
        </w:rPr>
      </w:pPr>
    </w:p>
    <w:p w:rsidR="00477F6E" w:rsidRDefault="00477F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sectPr w:rsidR="00477F6E" w:rsidSect="005D11C5">
      <w:footerReference w:type="even" r:id="rId20"/>
      <w:footerReference w:type="default" r:id="rId21"/>
      <w:footerReference w:type="first" r:id="rId22"/>
      <w:pgSz w:w="11906" w:h="16838"/>
      <w:pgMar w:top="1134" w:right="567" w:bottom="1134" w:left="1418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BEC" w:rsidRDefault="00821BEC">
      <w:pPr>
        <w:spacing w:after="0" w:line="240" w:lineRule="auto"/>
      </w:pPr>
      <w:r>
        <w:separator/>
      </w:r>
    </w:p>
  </w:endnote>
  <w:endnote w:type="continuationSeparator" w:id="0">
    <w:p w:rsidR="00821BEC" w:rsidRDefault="0082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F6E" w:rsidRDefault="00477F6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9173310"/>
      <w:docPartObj>
        <w:docPartGallery w:val="Page Numbers (Bottom of Page)"/>
        <w:docPartUnique/>
      </w:docPartObj>
    </w:sdtPr>
    <w:sdtEndPr/>
    <w:sdtContent>
      <w:p w:rsidR="00477F6E" w:rsidRDefault="00821BEC">
        <w:pPr>
          <w:pStyle w:val="a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D11C5">
          <w:rPr>
            <w:noProof/>
          </w:rPr>
          <w:t>17</w:t>
        </w:r>
        <w:r>
          <w:fldChar w:fldCharType="end"/>
        </w:r>
      </w:p>
    </w:sdtContent>
  </w:sdt>
  <w:p w:rsidR="00477F6E" w:rsidRDefault="00477F6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F6E" w:rsidRDefault="00477F6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BEC" w:rsidRDefault="00821BEC">
      <w:pPr>
        <w:spacing w:after="0" w:line="240" w:lineRule="auto"/>
      </w:pPr>
      <w:r>
        <w:separator/>
      </w:r>
    </w:p>
  </w:footnote>
  <w:footnote w:type="continuationSeparator" w:id="0">
    <w:p w:rsidR="00821BEC" w:rsidRDefault="00821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0B5B"/>
    <w:multiLevelType w:val="multilevel"/>
    <w:tmpl w:val="94E6BF84"/>
    <w:lvl w:ilvl="0">
      <w:start w:val="6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03712CDD"/>
    <w:multiLevelType w:val="multilevel"/>
    <w:tmpl w:val="9ADC54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FEE4B09"/>
    <w:multiLevelType w:val="multilevel"/>
    <w:tmpl w:val="DE18FB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22F510C"/>
    <w:multiLevelType w:val="multilevel"/>
    <w:tmpl w:val="1AF6C72E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1D3542"/>
    <w:multiLevelType w:val="multilevel"/>
    <w:tmpl w:val="D4323E2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55DB7"/>
    <w:multiLevelType w:val="multilevel"/>
    <w:tmpl w:val="F3548F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90CE6"/>
    <w:multiLevelType w:val="multilevel"/>
    <w:tmpl w:val="102EF6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3F1E16"/>
    <w:multiLevelType w:val="multilevel"/>
    <w:tmpl w:val="F668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8">
    <w:nsid w:val="204E06D2"/>
    <w:multiLevelType w:val="multilevel"/>
    <w:tmpl w:val="B90C9F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9">
    <w:nsid w:val="37BE35F2"/>
    <w:multiLevelType w:val="multilevel"/>
    <w:tmpl w:val="7AAA2B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46113569"/>
    <w:multiLevelType w:val="multilevel"/>
    <w:tmpl w:val="5AC0C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4A613A58"/>
    <w:multiLevelType w:val="multilevel"/>
    <w:tmpl w:val="E2022A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E61F5"/>
    <w:multiLevelType w:val="multilevel"/>
    <w:tmpl w:val="701EA6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3">
    <w:nsid w:val="4C022155"/>
    <w:multiLevelType w:val="multilevel"/>
    <w:tmpl w:val="C218871E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8" w:hanging="180"/>
      </w:pPr>
    </w:lvl>
  </w:abstractNum>
  <w:abstractNum w:abstractNumId="14">
    <w:nsid w:val="4D062B83"/>
    <w:multiLevelType w:val="multilevel"/>
    <w:tmpl w:val="1AB6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5">
    <w:nsid w:val="58D22AE4"/>
    <w:multiLevelType w:val="multilevel"/>
    <w:tmpl w:val="6F02045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4755A2"/>
    <w:multiLevelType w:val="multilevel"/>
    <w:tmpl w:val="D57C7A3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6B330B"/>
    <w:multiLevelType w:val="multilevel"/>
    <w:tmpl w:val="AFE2FB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2E7806"/>
    <w:multiLevelType w:val="multilevel"/>
    <w:tmpl w:val="A95C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>
    <w:nsid w:val="62913293"/>
    <w:multiLevelType w:val="multilevel"/>
    <w:tmpl w:val="0012F8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636F5965"/>
    <w:multiLevelType w:val="multilevel"/>
    <w:tmpl w:val="64F8E822"/>
    <w:lvl w:ilvl="0">
      <w:start w:val="1"/>
      <w:numFmt w:val="upperRoman"/>
      <w:lvlText w:val="%1."/>
      <w:lvlJc w:val="left"/>
      <w:pPr>
        <w:tabs>
          <w:tab w:val="num" w:pos="0"/>
        </w:tabs>
        <w:ind w:left="1800" w:hanging="720"/>
      </w:pPr>
    </w:lvl>
    <w:lvl w:ilvl="1">
      <w:start w:val="3"/>
      <w:numFmt w:val="decimal"/>
      <w:isLgl/>
      <w:lvlText w:val="%1.%2"/>
      <w:lvlJc w:val="left"/>
      <w:pPr>
        <w:tabs>
          <w:tab w:val="num" w:pos="0"/>
        </w:tabs>
        <w:ind w:left="1129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520" w:hanging="1440"/>
      </w:pPr>
    </w:lvl>
  </w:abstractNum>
  <w:abstractNum w:abstractNumId="21">
    <w:nsid w:val="6B375DBA"/>
    <w:multiLevelType w:val="multilevel"/>
    <w:tmpl w:val="FFA27082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5267AC"/>
    <w:multiLevelType w:val="multilevel"/>
    <w:tmpl w:val="100E6C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74761C62"/>
    <w:multiLevelType w:val="multilevel"/>
    <w:tmpl w:val="48F65C3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18"/>
  </w:num>
  <w:num w:numId="5">
    <w:abstractNumId w:val="7"/>
  </w:num>
  <w:num w:numId="6">
    <w:abstractNumId w:val="14"/>
  </w:num>
  <w:num w:numId="7">
    <w:abstractNumId w:val="8"/>
  </w:num>
  <w:num w:numId="8">
    <w:abstractNumId w:val="6"/>
  </w:num>
  <w:num w:numId="9">
    <w:abstractNumId w:val="3"/>
  </w:num>
  <w:num w:numId="10">
    <w:abstractNumId w:val="21"/>
  </w:num>
  <w:num w:numId="11">
    <w:abstractNumId w:val="13"/>
  </w:num>
  <w:num w:numId="12">
    <w:abstractNumId w:val="1"/>
  </w:num>
  <w:num w:numId="13">
    <w:abstractNumId w:val="22"/>
  </w:num>
  <w:num w:numId="14">
    <w:abstractNumId w:val="19"/>
  </w:num>
  <w:num w:numId="15">
    <w:abstractNumId w:val="2"/>
  </w:num>
  <w:num w:numId="16">
    <w:abstractNumId w:val="10"/>
  </w:num>
  <w:num w:numId="17">
    <w:abstractNumId w:val="16"/>
  </w:num>
  <w:num w:numId="18">
    <w:abstractNumId w:val="4"/>
  </w:num>
  <w:num w:numId="19">
    <w:abstractNumId w:val="11"/>
  </w:num>
  <w:num w:numId="20">
    <w:abstractNumId w:val="17"/>
  </w:num>
  <w:num w:numId="21">
    <w:abstractNumId w:val="15"/>
  </w:num>
  <w:num w:numId="22">
    <w:abstractNumId w:val="23"/>
  </w:num>
  <w:num w:numId="23">
    <w:abstractNumId w:val="5"/>
  </w:num>
  <w:num w:numId="24">
    <w:abstractNumId w:val="9"/>
  </w:num>
  <w:num w:numId="25">
    <w:abstractNumId w:val="1"/>
    <w:lvlOverride w:ilvl="0">
      <w:startOverride w:val="1"/>
    </w:lvlOverride>
  </w:num>
  <w:num w:numId="26">
    <w:abstractNumId w:val="1"/>
  </w:num>
  <w:num w:numId="27">
    <w:abstractNumId w:val="1"/>
  </w:num>
  <w:num w:numId="28">
    <w:abstractNumId w:val="2"/>
    <w:lvlOverride w:ilvl="0">
      <w:startOverride w:val="1"/>
    </w:lvlOverride>
  </w:num>
  <w:num w:numId="29">
    <w:abstractNumId w:val="2"/>
  </w:num>
  <w:num w:numId="30">
    <w:abstractNumId w:val="16"/>
    <w:lvlOverride w:ilvl="0">
      <w:startOverride w:val="1"/>
    </w:lvlOverride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F6E"/>
    <w:rsid w:val="00477F6E"/>
    <w:rsid w:val="005D11C5"/>
    <w:rsid w:val="0082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A2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E7B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17A02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90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17A02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5D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qFormat/>
    <w:rsid w:val="006E7B84"/>
  </w:style>
  <w:style w:type="character" w:customStyle="1" w:styleId="10">
    <w:name w:val="Заголовок 1 Знак"/>
    <w:basedOn w:val="a0"/>
    <w:link w:val="1"/>
    <w:uiPriority w:val="9"/>
    <w:qFormat/>
    <w:rsid w:val="006E7B84"/>
    <w:rPr>
      <w:rFonts w:asciiTheme="majorHAnsi" w:eastAsiaTheme="majorEastAsia" w:hAnsiTheme="majorHAnsi" w:cstheme="majorBidi"/>
      <w:color w:val="117A02" w:themeColor="accent1" w:themeShade="BF"/>
      <w:sz w:val="32"/>
      <w:szCs w:val="32"/>
    </w:rPr>
  </w:style>
  <w:style w:type="character" w:styleId="a5">
    <w:name w:val="Hyperlink"/>
    <w:basedOn w:val="a0"/>
    <w:uiPriority w:val="99"/>
    <w:unhideWhenUsed/>
    <w:rsid w:val="006E7B84"/>
    <w:rPr>
      <w:color w:val="0000EE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09076C"/>
    <w:rPr>
      <w:rFonts w:asciiTheme="majorHAnsi" w:eastAsiaTheme="majorEastAsia" w:hAnsiTheme="majorHAnsi" w:cstheme="majorBidi"/>
      <w:color w:val="117A02" w:themeColor="accent1" w:themeShade="BF"/>
      <w:sz w:val="26"/>
      <w:szCs w:val="26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937A0D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2155E5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005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005D9B"/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character" w:customStyle="1" w:styleId="ab">
    <w:name w:val="Ссылка указателя"/>
    <w:qFormat/>
  </w:style>
  <w:style w:type="character" w:customStyle="1" w:styleId="c2">
    <w:name w:val="c2"/>
    <w:basedOn w:val="a0"/>
    <w:qFormat/>
  </w:style>
  <w:style w:type="character" w:customStyle="1" w:styleId="c40">
    <w:name w:val="c40"/>
    <w:basedOn w:val="a0"/>
    <w:qFormat/>
  </w:style>
  <w:style w:type="character" w:customStyle="1" w:styleId="c41">
    <w:name w:val="c41"/>
    <w:basedOn w:val="a0"/>
    <w:qFormat/>
  </w:style>
  <w:style w:type="character" w:customStyle="1" w:styleId="c1">
    <w:name w:val="c1"/>
    <w:basedOn w:val="a0"/>
    <w:qFormat/>
  </w:style>
  <w:style w:type="character" w:customStyle="1" w:styleId="ac">
    <w:name w:val="Символ сноски"/>
    <w:qFormat/>
  </w:style>
  <w:style w:type="character" w:customStyle="1" w:styleId="ad">
    <w:name w:val="Символ концевой сноски"/>
    <w:qFormat/>
  </w:style>
  <w:style w:type="character" w:styleId="ae">
    <w:name w:val="FollowedHyperlink"/>
    <w:rPr>
      <w:color w:val="800000"/>
      <w:u w:val="single"/>
    </w:rPr>
  </w:style>
  <w:style w:type="paragraph" w:customStyle="1" w:styleId="af">
    <w:name w:val="Заголовок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f"/>
  </w:style>
  <w:style w:type="paragraph" w:customStyle="1" w:styleId="af4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6E7B84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TOC Heading"/>
    <w:basedOn w:val="1"/>
    <w:next w:val="a"/>
    <w:uiPriority w:val="39"/>
    <w:unhideWhenUsed/>
    <w:qFormat/>
    <w:rsid w:val="006E7B84"/>
    <w:pPr>
      <w:outlineLvl w:val="9"/>
    </w:pPr>
    <w:rPr>
      <w:lang w:eastAsia="ru-RU"/>
    </w:rPr>
  </w:style>
  <w:style w:type="paragraph" w:styleId="af6">
    <w:name w:val="List Paragraph"/>
    <w:basedOn w:val="a"/>
    <w:uiPriority w:val="34"/>
    <w:qFormat/>
    <w:rsid w:val="006E7B84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CC7C12"/>
    <w:pPr>
      <w:tabs>
        <w:tab w:val="left" w:pos="440"/>
        <w:tab w:val="right" w:leader="dot" w:pos="9628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09076C"/>
    <w:pPr>
      <w:spacing w:after="100"/>
      <w:ind w:left="220"/>
    </w:pPr>
  </w:style>
  <w:style w:type="paragraph" w:styleId="a7">
    <w:name w:val="header"/>
    <w:basedOn w:val="a"/>
    <w:link w:val="a6"/>
    <w:uiPriority w:val="99"/>
    <w:unhideWhenUsed/>
    <w:rsid w:val="00937A0D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alloon Text"/>
    <w:basedOn w:val="a"/>
    <w:link w:val="a8"/>
    <w:uiPriority w:val="99"/>
    <w:semiHidden/>
    <w:unhideWhenUsed/>
    <w:qFormat/>
    <w:rsid w:val="002155E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7">
    <w:name w:val="No Spacing"/>
    <w:uiPriority w:val="1"/>
    <w:qFormat/>
    <w:rsid w:val="00821B11"/>
  </w:style>
  <w:style w:type="paragraph" w:styleId="af8">
    <w:name w:val="Normal (Web)"/>
    <w:basedOn w:val="a"/>
    <w:uiPriority w:val="99"/>
    <w:unhideWhenUsed/>
    <w:qFormat/>
    <w:rsid w:val="00005D9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одержимое врезки"/>
    <w:basedOn w:val="a"/>
    <w:qFormat/>
  </w:style>
  <w:style w:type="paragraph" w:customStyle="1" w:styleId="c24">
    <w:name w:val="c24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Содержимое списка"/>
    <w:basedOn w:val="a"/>
    <w:qFormat/>
    <w:pPr>
      <w:ind w:left="567"/>
    </w:pPr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table" w:styleId="afd">
    <w:name w:val="Table Grid"/>
    <w:basedOn w:val="a1"/>
    <w:uiPriority w:val="39"/>
    <w:rsid w:val="006E7B8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DDEBE-007F-4AFC-B339-6712C78D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2892</Words>
  <Characters>16491</Characters>
  <Application>Microsoft Office Word</Application>
  <DocSecurity>0</DocSecurity>
  <Lines>137</Lines>
  <Paragraphs>38</Paragraphs>
  <ScaleCrop>false</ScaleCrop>
  <Company/>
  <LinksUpToDate>false</LinksUpToDate>
  <CharactersWithSpaces>19345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Схиладзе</dc:creator>
  <dc:description/>
  <cp:lastModifiedBy>User</cp:lastModifiedBy>
  <cp:revision>14</cp:revision>
  <cp:lastPrinted>2024-10-07T13:57:00Z</cp:lastPrinted>
  <dcterms:created xsi:type="dcterms:W3CDTF">2023-05-15T10:22:00Z</dcterms:created>
  <dcterms:modified xsi:type="dcterms:W3CDTF">2024-11-06T09:10:00Z</dcterms:modified>
  <dc:language>ru-RU</dc:language>
</cp:coreProperties>
</file>