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4"/>
        <w:spacing w:before="65" w:after="0"/>
        <w:ind w:left="1389" w:right="1820" w:hanging="0"/>
        <w:jc w:val="center"/>
        <w:rPr>
          <w:color w:val="auto"/>
        </w:rPr>
      </w:pPr>
      <w:r>
        <w:rPr>
          <w:color w:val="auto"/>
        </w:rPr>
        <w:t>Муниципальное</w:t>
      </w:r>
      <w:r>
        <w:rPr>
          <w:color w:val="auto"/>
          <w:spacing w:val="-18"/>
        </w:rPr>
        <w:t xml:space="preserve"> </w:t>
      </w:r>
      <w:r>
        <w:rPr>
          <w:color w:val="auto"/>
        </w:rPr>
        <w:t xml:space="preserve">бюджетное </w:t>
      </w:r>
      <w:r>
        <w:rPr>
          <w:color w:val="auto"/>
        </w:rPr>
        <w:t>образовательное</w:t>
      </w:r>
      <w:r>
        <w:rPr>
          <w:color w:val="auto"/>
          <w:spacing w:val="-17"/>
        </w:rPr>
        <w:t xml:space="preserve"> </w:t>
      </w:r>
      <w:r>
        <w:rPr>
          <w:color w:val="auto"/>
        </w:rPr>
        <w:t>учреждение дополнительного образования</w:t>
      </w:r>
    </w:p>
    <w:p>
      <w:pPr>
        <w:pStyle w:val="Style14"/>
        <w:spacing w:lineRule="exact" w:line="321"/>
        <w:ind w:left="1395" w:right="1820" w:hanging="0"/>
        <w:jc w:val="center"/>
        <w:rPr>
          <w:color w:val="auto"/>
        </w:rPr>
      </w:pPr>
      <w:r>
        <w:rPr>
          <w:color w:val="auto"/>
        </w:rPr>
        <w:t>«Дом</w:t>
      </w:r>
      <w:r>
        <w:rPr>
          <w:color w:val="auto"/>
          <w:spacing w:val="-6"/>
        </w:rPr>
        <w:t xml:space="preserve"> </w:t>
      </w:r>
      <w:r>
        <w:rPr>
          <w:color w:val="auto"/>
        </w:rPr>
        <w:t>детского</w:t>
      </w:r>
      <w:r>
        <w:rPr>
          <w:color w:val="auto"/>
          <w:spacing w:val="-7"/>
        </w:rPr>
        <w:t xml:space="preserve"> </w:t>
      </w:r>
      <w:r>
        <w:rPr>
          <w:color w:val="auto"/>
          <w:spacing w:val="-2"/>
        </w:rPr>
        <w:t xml:space="preserve">творчества  </w:t>
      </w:r>
      <w:r>
        <w:rPr>
          <w:color w:val="auto"/>
          <w:spacing w:val="-2"/>
        </w:rPr>
        <w:t>Мясниковского района</w:t>
      </w:r>
    </w:p>
    <w:p>
      <w:pPr>
        <w:pStyle w:val="Style14"/>
        <w:ind w:left="0" w:right="0" w:hanging="0"/>
        <w:jc w:val="left"/>
        <w:rPr>
          <w:color w:val="auto"/>
          <w:sz w:val="20"/>
        </w:rPr>
      </w:pPr>
      <w:r>
        <w:rPr>
          <w:color w:val="auto"/>
          <w:sz w:val="20"/>
        </w:rPr>
      </w:r>
    </w:p>
    <w:p>
      <w:pPr>
        <w:pStyle w:val="Style14"/>
        <w:spacing w:before="197" w:after="0"/>
        <w:ind w:left="0" w:right="0" w:hanging="0"/>
        <w:jc w:val="left"/>
        <w:rPr>
          <w:color w:val="auto"/>
          <w:sz w:val="20"/>
        </w:rPr>
      </w:pPr>
      <w:r>
        <w:rPr>
          <w:color w:val="auto"/>
          <w:sz w:val="20"/>
        </w:rPr>
      </w:r>
    </w:p>
    <w:tbl>
      <w:tblPr>
        <w:tblW w:w="9216" w:type="dxa"/>
        <w:jc w:val="left"/>
        <w:tblInd w:w="98" w:type="dxa"/>
        <w:tblLayout w:type="fixed"/>
        <w:tblCellMar>
          <w:top w:w="0" w:type="dxa"/>
          <w:left w:w="0" w:type="dxa"/>
          <w:bottom w:w="0" w:type="dxa"/>
          <w:right w:w="0" w:type="dxa"/>
        </w:tblCellMar>
        <w:tblLook w:val="01e0"/>
      </w:tblPr>
      <w:tblGrid>
        <w:gridCol w:w="3058"/>
        <w:gridCol w:w="2925"/>
        <w:gridCol w:w="3233"/>
      </w:tblGrid>
      <w:tr>
        <w:trPr>
          <w:trHeight w:val="1916" w:hRule="atLeast"/>
        </w:trPr>
        <w:tc>
          <w:tcPr>
            <w:tcW w:w="3058" w:type="dxa"/>
            <w:tcBorders/>
          </w:tcPr>
          <w:p>
            <w:pPr>
              <w:pStyle w:val="TableParagraph"/>
              <w:widowControl w:val="false"/>
              <w:spacing w:lineRule="exact" w:line="308"/>
              <w:rPr>
                <w:color w:val="auto"/>
                <w:sz w:val="28"/>
              </w:rPr>
            </w:pPr>
            <w:r>
              <w:rPr>
                <w:color w:val="auto"/>
                <w:spacing w:val="-2"/>
                <w:sz w:val="28"/>
              </w:rPr>
              <w:t>СОГЛАСОВАНО:</w:t>
            </w:r>
          </w:p>
          <w:p>
            <w:pPr>
              <w:pStyle w:val="TableParagraph"/>
              <w:widowControl w:val="false"/>
              <w:spacing w:lineRule="exact" w:line="322"/>
              <w:rPr>
                <w:color w:val="auto"/>
                <w:sz w:val="28"/>
              </w:rPr>
            </w:pPr>
            <w:r>
              <w:rPr>
                <w:color w:val="auto"/>
                <w:sz w:val="28"/>
              </w:rPr>
              <w:t>на</w:t>
            </w:r>
            <w:r>
              <w:rPr>
                <w:color w:val="auto"/>
                <w:spacing w:val="-1"/>
                <w:sz w:val="28"/>
              </w:rPr>
              <w:t xml:space="preserve"> </w:t>
            </w:r>
            <w:r>
              <w:rPr>
                <w:color w:val="auto"/>
                <w:spacing w:val="-2"/>
                <w:sz w:val="28"/>
              </w:rPr>
              <w:t xml:space="preserve">заседании </w:t>
            </w:r>
            <w:r>
              <w:rPr>
                <w:color w:val="auto"/>
                <w:spacing w:val="-2"/>
                <w:sz w:val="28"/>
              </w:rPr>
              <w:t>ПК</w:t>
            </w:r>
            <w:r>
              <w:rPr>
                <w:color w:val="auto"/>
                <w:sz w:val="28"/>
              </w:rPr>
              <w:t xml:space="preserve"> МБ</w:t>
            </w:r>
            <w:r>
              <w:rPr>
                <w:color w:val="auto"/>
                <w:sz w:val="28"/>
              </w:rPr>
              <w:t>О</w:t>
            </w:r>
            <w:r>
              <w:rPr>
                <w:color w:val="auto"/>
                <w:sz w:val="28"/>
              </w:rPr>
              <w:t>У ДО ДДТ</w:t>
            </w:r>
          </w:p>
          <w:p>
            <w:pPr>
              <w:pStyle w:val="TableParagraph"/>
              <w:widowControl w:val="false"/>
              <w:spacing w:lineRule="exact" w:line="322"/>
              <w:rPr>
                <w:color w:val="auto"/>
                <w:sz w:val="28"/>
              </w:rPr>
            </w:pPr>
            <w:r>
              <w:rPr>
                <w:color w:val="auto"/>
                <w:sz w:val="28"/>
              </w:rPr>
              <w:t>Протокол</w:t>
            </w:r>
            <w:r>
              <w:rPr>
                <w:color w:val="auto"/>
                <w:spacing w:val="-18"/>
                <w:sz w:val="28"/>
              </w:rPr>
              <w:t xml:space="preserve"> </w:t>
            </w:r>
            <w:r>
              <w:rPr>
                <w:color w:val="auto"/>
                <w:sz w:val="28"/>
              </w:rPr>
              <w:t>№1</w:t>
            </w:r>
            <w:r>
              <w:rPr>
                <w:color w:val="auto"/>
                <w:spacing w:val="-17"/>
                <w:sz w:val="28"/>
              </w:rPr>
              <w:t xml:space="preserve"> </w:t>
            </w:r>
            <w:r>
              <w:rPr>
                <w:color w:val="auto"/>
                <w:sz w:val="28"/>
              </w:rPr>
              <w:t xml:space="preserve">от </w:t>
            </w:r>
            <w:r>
              <w:rPr>
                <w:color w:val="auto"/>
                <w:sz w:val="28"/>
              </w:rPr>
              <w:t>31</w:t>
            </w:r>
            <w:r>
              <w:rPr>
                <w:color w:val="auto"/>
                <w:spacing w:val="-2"/>
                <w:sz w:val="28"/>
              </w:rPr>
              <w:t>.08.202</w:t>
            </w:r>
            <w:r>
              <w:rPr>
                <w:color w:val="auto"/>
                <w:spacing w:val="-2"/>
                <w:sz w:val="28"/>
              </w:rPr>
              <w:t>6</w:t>
            </w:r>
          </w:p>
        </w:tc>
        <w:tc>
          <w:tcPr>
            <w:tcW w:w="2925" w:type="dxa"/>
            <w:tcBorders/>
          </w:tcPr>
          <w:p>
            <w:pPr>
              <w:pStyle w:val="TableParagraph"/>
              <w:widowControl w:val="false"/>
              <w:spacing w:lineRule="exact" w:line="308"/>
              <w:ind w:left="362" w:right="0" w:hanging="0"/>
              <w:rPr>
                <w:color w:val="auto"/>
                <w:sz w:val="28"/>
              </w:rPr>
            </w:pPr>
            <w:r>
              <w:rPr>
                <w:color w:val="auto"/>
                <w:spacing w:val="-2"/>
                <w:sz w:val="28"/>
              </w:rPr>
              <w:t>ПРИНЯТО:</w:t>
            </w:r>
          </w:p>
          <w:p>
            <w:pPr>
              <w:pStyle w:val="TableParagraph"/>
              <w:widowControl w:val="false"/>
              <w:ind w:left="366" w:right="309" w:hanging="0"/>
              <w:rPr>
                <w:color w:val="auto"/>
                <w:sz w:val="28"/>
              </w:rPr>
            </w:pPr>
            <w:r>
              <w:rPr>
                <w:color w:val="auto"/>
                <w:sz w:val="28"/>
              </w:rPr>
              <w:t>на</w:t>
            </w:r>
            <w:r>
              <w:rPr>
                <w:color w:val="auto"/>
                <w:spacing w:val="-18"/>
                <w:sz w:val="28"/>
              </w:rPr>
              <w:t xml:space="preserve"> </w:t>
            </w:r>
            <w:r>
              <w:rPr>
                <w:color w:val="auto"/>
                <w:sz w:val="28"/>
              </w:rPr>
              <w:t xml:space="preserve">педагогическом </w:t>
            </w:r>
            <w:r>
              <w:rPr>
                <w:color w:val="auto"/>
                <w:spacing w:val="-2"/>
                <w:sz w:val="28"/>
              </w:rPr>
              <w:t>совете</w:t>
            </w:r>
          </w:p>
          <w:p>
            <w:pPr>
              <w:pStyle w:val="TableParagraph"/>
              <w:widowControl w:val="false"/>
              <w:spacing w:lineRule="exact" w:line="321"/>
              <w:ind w:left="366" w:right="0" w:hanging="0"/>
              <w:rPr>
                <w:color w:val="auto"/>
                <w:sz w:val="28"/>
              </w:rPr>
            </w:pPr>
            <w:r>
              <w:rPr>
                <w:color w:val="auto"/>
                <w:sz w:val="28"/>
              </w:rPr>
              <w:t>МБ</w:t>
            </w:r>
            <w:r>
              <w:rPr>
                <w:color w:val="auto"/>
                <w:sz w:val="28"/>
              </w:rPr>
              <w:t>О</w:t>
            </w:r>
            <w:r>
              <w:rPr>
                <w:color w:val="auto"/>
                <w:sz w:val="28"/>
              </w:rPr>
              <w:t>У</w:t>
            </w:r>
            <w:r>
              <w:rPr>
                <w:color w:val="auto"/>
                <w:spacing w:val="-4"/>
                <w:sz w:val="28"/>
              </w:rPr>
              <w:t xml:space="preserve"> </w:t>
            </w:r>
            <w:r>
              <w:rPr>
                <w:color w:val="auto"/>
                <w:sz w:val="28"/>
              </w:rPr>
              <w:t>ДО</w:t>
            </w:r>
            <w:r>
              <w:rPr>
                <w:color w:val="auto"/>
                <w:spacing w:val="-4"/>
                <w:sz w:val="28"/>
              </w:rPr>
              <w:t xml:space="preserve"> </w:t>
            </w:r>
            <w:r>
              <w:rPr>
                <w:color w:val="auto"/>
                <w:spacing w:val="-5"/>
                <w:sz w:val="28"/>
              </w:rPr>
              <w:t>ДДТ</w:t>
            </w:r>
          </w:p>
          <w:p>
            <w:pPr>
              <w:pStyle w:val="TableParagraph"/>
              <w:widowControl w:val="false"/>
              <w:spacing w:lineRule="exact" w:line="322"/>
              <w:ind w:left="362" w:right="0" w:hanging="0"/>
              <w:rPr>
                <w:color w:val="auto"/>
                <w:sz w:val="28"/>
              </w:rPr>
            </w:pPr>
            <w:r>
              <w:rPr>
                <w:color w:val="auto"/>
                <w:sz w:val="28"/>
              </w:rPr>
              <w:t>Протокол</w:t>
            </w:r>
            <w:r>
              <w:rPr>
                <w:color w:val="auto"/>
                <w:spacing w:val="-14"/>
                <w:sz w:val="28"/>
              </w:rPr>
              <w:t xml:space="preserve"> </w:t>
            </w:r>
            <w:r>
              <w:rPr>
                <w:color w:val="auto"/>
                <w:sz w:val="28"/>
              </w:rPr>
              <w:t>№</w:t>
            </w:r>
            <w:r>
              <w:rPr>
                <w:color w:val="auto"/>
                <w:spacing w:val="-15"/>
                <w:sz w:val="28"/>
              </w:rPr>
              <w:t xml:space="preserve"> </w:t>
            </w:r>
            <w:r>
              <w:rPr>
                <w:color w:val="auto"/>
                <w:sz w:val="28"/>
              </w:rPr>
              <w:t>1</w:t>
            </w:r>
            <w:r>
              <w:rPr>
                <w:color w:val="auto"/>
                <w:spacing w:val="-15"/>
                <w:sz w:val="28"/>
              </w:rPr>
              <w:t xml:space="preserve"> </w:t>
            </w:r>
            <w:r>
              <w:rPr>
                <w:color w:val="auto"/>
                <w:sz w:val="28"/>
              </w:rPr>
              <w:t xml:space="preserve">от </w:t>
            </w:r>
            <w:r>
              <w:rPr>
                <w:color w:val="auto"/>
                <w:sz w:val="28"/>
              </w:rPr>
              <w:t>31</w:t>
            </w:r>
            <w:r>
              <w:rPr>
                <w:color w:val="auto"/>
                <w:spacing w:val="-2"/>
                <w:sz w:val="28"/>
              </w:rPr>
              <w:t>.08.202</w:t>
            </w:r>
            <w:r>
              <w:rPr>
                <w:color w:val="auto"/>
                <w:spacing w:val="-2"/>
                <w:sz w:val="28"/>
              </w:rPr>
              <w:t>6</w:t>
            </w:r>
          </w:p>
        </w:tc>
        <w:tc>
          <w:tcPr>
            <w:tcW w:w="3233" w:type="dxa"/>
            <w:tcBorders/>
          </w:tcPr>
          <w:p>
            <w:pPr>
              <w:pStyle w:val="TableParagraph"/>
              <w:widowControl w:val="false"/>
              <w:spacing w:lineRule="exact" w:line="308"/>
              <w:ind w:left="1288" w:right="0" w:hanging="0"/>
              <w:rPr>
                <w:color w:val="auto"/>
                <w:sz w:val="28"/>
              </w:rPr>
            </w:pPr>
            <w:r>
              <w:rPr>
                <w:color w:val="auto"/>
                <w:spacing w:val="-2"/>
                <w:sz w:val="28"/>
              </w:rPr>
              <w:t>УТВЕРЖДАЮ:</w:t>
            </w:r>
          </w:p>
          <w:p>
            <w:pPr>
              <w:pStyle w:val="TableParagraph"/>
              <w:widowControl w:val="false"/>
              <w:ind w:left="1484" w:right="43" w:firstLine="557"/>
              <w:rPr>
                <w:color w:val="auto"/>
                <w:sz w:val="28"/>
              </w:rPr>
            </w:pPr>
            <w:r>
              <w:rPr>
                <w:color w:val="auto"/>
                <w:spacing w:val="-2"/>
                <w:sz w:val="28"/>
              </w:rPr>
              <w:t xml:space="preserve">Директор </w:t>
            </w:r>
            <w:r>
              <w:rPr>
                <w:color w:val="auto"/>
                <w:sz w:val="28"/>
              </w:rPr>
              <w:t>МБ</w:t>
            </w:r>
            <w:r>
              <w:rPr>
                <w:color w:val="auto"/>
                <w:sz w:val="28"/>
              </w:rPr>
              <w:t>О</w:t>
            </w:r>
            <w:r>
              <w:rPr>
                <w:color w:val="auto"/>
                <w:sz w:val="28"/>
              </w:rPr>
              <w:t>У</w:t>
            </w:r>
            <w:r>
              <w:rPr>
                <w:color w:val="auto"/>
                <w:spacing w:val="-4"/>
                <w:sz w:val="28"/>
              </w:rPr>
              <w:t xml:space="preserve"> </w:t>
            </w:r>
            <w:r>
              <w:rPr>
                <w:color w:val="auto"/>
                <w:sz w:val="28"/>
              </w:rPr>
              <w:t>ДО</w:t>
            </w:r>
            <w:r>
              <w:rPr>
                <w:color w:val="auto"/>
                <w:spacing w:val="-4"/>
                <w:sz w:val="28"/>
              </w:rPr>
              <w:t xml:space="preserve"> </w:t>
            </w:r>
            <w:r>
              <w:rPr>
                <w:color w:val="auto"/>
                <w:spacing w:val="-5"/>
                <w:sz w:val="28"/>
              </w:rPr>
              <w:t>ДДТ</w:t>
            </w:r>
          </w:p>
          <w:p>
            <w:pPr>
              <w:pStyle w:val="TableParagraph"/>
              <w:widowControl w:val="false"/>
              <w:ind w:left="1484" w:right="43" w:firstLine="557"/>
              <w:rPr>
                <w:color w:val="auto"/>
                <w:sz w:val="28"/>
              </w:rPr>
            </w:pPr>
            <w:r>
              <w:rPr>
                <w:color w:val="auto"/>
                <w:spacing w:val="-5"/>
                <w:sz w:val="28"/>
              </w:rPr>
              <w:t xml:space="preserve">_____ </w:t>
            </w:r>
            <w:r>
              <w:rPr>
                <w:color w:val="auto"/>
                <w:spacing w:val="-5"/>
                <w:sz w:val="28"/>
              </w:rPr>
              <w:t>А.Г. Харабаджахян</w:t>
            </w:r>
          </w:p>
          <w:p>
            <w:pPr>
              <w:pStyle w:val="TableParagraph"/>
              <w:widowControl w:val="false"/>
              <w:tabs>
                <w:tab w:val="clear" w:pos="720"/>
                <w:tab w:val="left" w:pos="1565" w:leader="none"/>
              </w:tabs>
              <w:ind w:left="654" w:right="54" w:hanging="342"/>
              <w:jc w:val="right"/>
              <w:rPr>
                <w:color w:val="auto"/>
                <w:sz w:val="28"/>
              </w:rPr>
            </w:pPr>
            <w:r>
              <w:rPr>
                <w:color w:val="auto"/>
                <w:sz w:val="28"/>
              </w:rPr>
              <w:t xml:space="preserve"> </w:t>
            </w:r>
            <w:r>
              <w:rPr>
                <w:color w:val="auto"/>
                <w:sz w:val="28"/>
              </w:rPr>
              <w:t>Приказ</w:t>
            </w:r>
            <w:r>
              <w:rPr>
                <w:color w:val="auto"/>
                <w:spacing w:val="-6"/>
                <w:sz w:val="28"/>
              </w:rPr>
              <w:t xml:space="preserve"> </w:t>
            </w:r>
            <w:r>
              <w:rPr>
                <w:color w:val="auto"/>
                <w:sz w:val="28"/>
              </w:rPr>
              <w:t>от</w:t>
            </w:r>
            <w:r>
              <w:rPr>
                <w:color w:val="auto"/>
                <w:spacing w:val="-6"/>
                <w:sz w:val="28"/>
              </w:rPr>
              <w:t xml:space="preserve"> </w:t>
            </w:r>
            <w:r>
              <w:rPr>
                <w:color w:val="auto"/>
                <w:spacing w:val="-2"/>
                <w:sz w:val="28"/>
              </w:rPr>
              <w:t>01.09.202</w:t>
            </w:r>
            <w:r>
              <w:rPr>
                <w:color w:val="auto"/>
                <w:spacing w:val="-2"/>
                <w:sz w:val="28"/>
              </w:rPr>
              <w:t>6</w:t>
            </w:r>
          </w:p>
          <w:p>
            <w:pPr>
              <w:pStyle w:val="TableParagraph"/>
              <w:widowControl w:val="false"/>
              <w:spacing w:lineRule="exact" w:line="301"/>
              <w:ind w:left="0" w:right="54" w:hanging="0"/>
              <w:jc w:val="right"/>
              <w:rPr>
                <w:color w:val="auto"/>
                <w:sz w:val="28"/>
              </w:rPr>
            </w:pPr>
            <w:r>
              <w:rPr>
                <w:color w:val="auto"/>
                <w:sz w:val="28"/>
              </w:rPr>
              <w:t>№</w:t>
            </w:r>
            <w:r>
              <w:rPr>
                <w:color w:val="auto"/>
                <w:spacing w:val="-3"/>
                <w:sz w:val="28"/>
              </w:rPr>
              <w:t xml:space="preserve"> </w:t>
            </w:r>
            <w:r>
              <w:rPr>
                <w:color w:val="auto"/>
                <w:spacing w:val="-5"/>
                <w:sz w:val="28"/>
              </w:rPr>
              <w:t>83</w:t>
            </w:r>
          </w:p>
        </w:tc>
      </w:tr>
    </w:tbl>
    <w:p>
      <w:pPr>
        <w:pStyle w:val="Style14"/>
        <w:spacing w:before="24" w:after="0"/>
        <w:ind w:left="0" w:right="0" w:hanging="0"/>
        <w:jc w:val="left"/>
        <w:rPr>
          <w:color w:val="auto"/>
          <w:sz w:val="20"/>
        </w:rPr>
      </w:pPr>
      <w:r>
        <w:rPr>
          <w:color w:val="auto"/>
          <w:sz w:val="20"/>
        </w:rPr>
      </w:r>
    </w:p>
    <w:p>
      <w:pPr>
        <w:pStyle w:val="Normal"/>
        <w:spacing w:before="0" w:after="0"/>
        <w:ind w:left="0" w:right="496" w:hanging="0"/>
        <w:jc w:val="right"/>
        <w:rPr>
          <w:rFonts w:ascii="Arial" w:hAnsi="Arial"/>
          <w:spacing w:val="-2"/>
          <w:w w:val="105"/>
          <w:sz w:val="11"/>
        </w:rPr>
      </w:pPr>
      <w:r>
        <w:rPr>
          <w:color w:val="C9211E"/>
        </w:rPr>
      </w:r>
    </w:p>
    <w:p>
      <w:pPr>
        <w:pStyle w:val="Style14"/>
        <w:ind w:left="0" w:right="0" w:hanging="0"/>
        <w:jc w:val="left"/>
        <w:rPr>
          <w:rFonts w:ascii="Arial" w:hAnsi="Arial"/>
          <w:color w:val="C9211E"/>
        </w:rPr>
      </w:pPr>
      <w:r>
        <w:rPr>
          <w:rFonts w:ascii="Arial" w:hAnsi="Arial"/>
          <w:color w:val="C9211E"/>
        </w:rPr>
      </w:r>
    </w:p>
    <w:p>
      <w:pPr>
        <w:pStyle w:val="Style14"/>
        <w:ind w:left="0" w:right="0" w:hanging="0"/>
        <w:jc w:val="left"/>
        <w:rPr>
          <w:rFonts w:ascii="Arial" w:hAnsi="Arial"/>
          <w:color w:val="C9211E"/>
        </w:rPr>
      </w:pPr>
      <w:r>
        <w:rPr>
          <w:rFonts w:ascii="Arial" w:hAnsi="Arial"/>
          <w:color w:val="C9211E"/>
        </w:rPr>
      </w:r>
    </w:p>
    <w:p>
      <w:pPr>
        <w:pStyle w:val="Style14"/>
        <w:ind w:left="0" w:right="0" w:hanging="0"/>
        <w:jc w:val="left"/>
        <w:rPr>
          <w:rFonts w:ascii="Arial" w:hAnsi="Arial"/>
          <w:color w:val="C9211E"/>
        </w:rPr>
      </w:pPr>
      <w:r>
        <w:rPr>
          <w:rFonts w:ascii="Arial" w:hAnsi="Arial"/>
          <w:color w:val="C9211E"/>
        </w:rPr>
      </w:r>
    </w:p>
    <w:p>
      <w:pPr>
        <w:pStyle w:val="Style14"/>
        <w:spacing w:before="245" w:after="0"/>
        <w:ind w:left="0" w:right="0" w:hanging="0"/>
        <w:jc w:val="left"/>
        <w:rPr>
          <w:rFonts w:ascii="Arial" w:hAnsi="Arial"/>
          <w:color w:val="auto"/>
        </w:rPr>
      </w:pPr>
      <w:r>
        <w:rPr>
          <w:rFonts w:ascii="Arial" w:hAnsi="Arial"/>
          <w:color w:val="auto"/>
        </w:rPr>
      </w:r>
    </w:p>
    <w:p>
      <w:pPr>
        <w:pStyle w:val="Style14"/>
        <w:spacing w:lineRule="exact" w:line="322"/>
        <w:ind w:left="1389" w:right="2792" w:hanging="0"/>
        <w:jc w:val="center"/>
        <w:rPr>
          <w:color w:val="auto"/>
          <w:sz w:val="32"/>
          <w:szCs w:val="32"/>
        </w:rPr>
      </w:pPr>
      <w:r>
        <w:rPr>
          <w:color w:val="auto"/>
          <w:spacing w:val="-2"/>
          <w:sz w:val="32"/>
          <w:szCs w:val="32"/>
        </w:rPr>
        <w:t>ПОЛОЖЕНИЕ</w:t>
      </w:r>
    </w:p>
    <w:p>
      <w:pPr>
        <w:pStyle w:val="Style14"/>
        <w:ind w:left="2433" w:right="3709" w:hanging="0"/>
        <w:jc w:val="center"/>
        <w:rPr>
          <w:color w:val="auto"/>
          <w:sz w:val="32"/>
          <w:szCs w:val="32"/>
        </w:rPr>
      </w:pPr>
      <w:r>
        <w:rPr>
          <w:color w:val="auto"/>
          <w:sz w:val="32"/>
          <w:szCs w:val="32"/>
        </w:rPr>
        <w:t>об</w:t>
      </w:r>
      <w:r>
        <w:rPr>
          <w:color w:val="auto"/>
          <w:spacing w:val="-18"/>
          <w:sz w:val="32"/>
          <w:szCs w:val="32"/>
        </w:rPr>
        <w:t xml:space="preserve"> </w:t>
      </w:r>
      <w:r>
        <w:rPr>
          <w:color w:val="auto"/>
          <w:sz w:val="32"/>
          <w:szCs w:val="32"/>
        </w:rPr>
        <w:t>аттестации</w:t>
      </w:r>
      <w:r>
        <w:rPr>
          <w:color w:val="auto"/>
          <w:spacing w:val="-17"/>
          <w:sz w:val="32"/>
          <w:szCs w:val="32"/>
        </w:rPr>
        <w:t xml:space="preserve"> </w:t>
      </w:r>
      <w:r>
        <w:rPr>
          <w:color w:val="auto"/>
          <w:sz w:val="32"/>
          <w:szCs w:val="32"/>
        </w:rPr>
        <w:t>обучающихся</w:t>
      </w:r>
    </w:p>
    <w:p>
      <w:pPr>
        <w:pStyle w:val="Style14"/>
        <w:ind w:left="2433" w:right="3709" w:hanging="0"/>
        <w:jc w:val="center"/>
        <w:rPr>
          <w:color w:val="auto"/>
          <w:sz w:val="32"/>
          <w:szCs w:val="32"/>
        </w:rPr>
      </w:pPr>
      <w:r>
        <w:rPr>
          <w:color w:val="auto"/>
          <w:sz w:val="32"/>
          <w:szCs w:val="32"/>
        </w:rPr>
        <w:t>МБ</w:t>
      </w:r>
      <w:r>
        <w:rPr>
          <w:color w:val="auto"/>
          <w:sz w:val="32"/>
          <w:szCs w:val="32"/>
        </w:rPr>
        <w:t>О</w:t>
      </w:r>
      <w:r>
        <w:rPr>
          <w:color w:val="auto"/>
          <w:sz w:val="32"/>
          <w:szCs w:val="32"/>
        </w:rPr>
        <w:t xml:space="preserve">У ДО ДДТ </w:t>
      </w:r>
      <w:r>
        <w:rPr>
          <w:color w:val="auto"/>
          <w:sz w:val="32"/>
          <w:szCs w:val="32"/>
        </w:rPr>
        <w:t>Мясниковского района</w:t>
      </w:r>
    </w:p>
    <w:p>
      <w:pPr>
        <w:pStyle w:val="Style14"/>
        <w:ind w:left="0" w:right="0" w:hanging="0"/>
        <w:jc w:val="left"/>
        <w:rPr>
          <w:color w:val="auto"/>
          <w:sz w:val="32"/>
          <w:szCs w:val="32"/>
        </w:rPr>
      </w:pPr>
      <w:r>
        <w:rPr>
          <w:color w:val="auto"/>
          <w:sz w:val="32"/>
          <w:szCs w:val="32"/>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C9211E"/>
        </w:rPr>
      </w:pPr>
      <w:r>
        <w:rPr>
          <w:color w:val="C9211E"/>
        </w:rPr>
      </w:r>
    </w:p>
    <w:p>
      <w:pPr>
        <w:pStyle w:val="Style14"/>
        <w:ind w:left="0" w:right="0" w:hanging="0"/>
        <w:jc w:val="left"/>
        <w:rPr>
          <w:color w:val="auto"/>
        </w:rPr>
      </w:pPr>
      <w:r>
        <w:rPr>
          <w:color w:val="auto"/>
        </w:rPr>
      </w:r>
    </w:p>
    <w:p>
      <w:pPr>
        <w:pStyle w:val="Style14"/>
        <w:ind w:left="0" w:right="0" w:hanging="0"/>
        <w:jc w:val="left"/>
        <w:rPr>
          <w:color w:val="auto"/>
        </w:rPr>
      </w:pPr>
      <w:r>
        <w:rPr>
          <w:color w:val="auto"/>
        </w:rPr>
      </w:r>
    </w:p>
    <w:p>
      <w:pPr>
        <w:pStyle w:val="Style14"/>
        <w:spacing w:before="4" w:after="0"/>
        <w:ind w:left="0" w:right="0" w:hanging="0"/>
        <w:jc w:val="left"/>
        <w:rPr>
          <w:color w:val="auto"/>
        </w:rPr>
      </w:pPr>
      <w:r>
        <w:rPr>
          <w:color w:val="auto"/>
        </w:rPr>
      </w:r>
    </w:p>
    <w:p>
      <w:pPr>
        <w:pStyle w:val="Style14"/>
        <w:spacing w:lineRule="exact" w:line="321"/>
        <w:ind w:left="1396" w:right="1820" w:hanging="0"/>
        <w:jc w:val="center"/>
        <w:rPr>
          <w:color w:val="auto"/>
        </w:rPr>
      </w:pPr>
      <w:r>
        <w:rPr>
          <w:color w:val="auto"/>
        </w:rPr>
        <w:t>с. Чалтырь</w:t>
      </w:r>
    </w:p>
    <w:p>
      <w:pPr>
        <w:pStyle w:val="Normal"/>
        <w:spacing w:lineRule="exact" w:line="275" w:before="0" w:after="0"/>
        <w:ind w:left="1395" w:right="1820" w:hanging="0"/>
        <w:jc w:val="center"/>
        <w:rPr>
          <w:color w:val="auto"/>
        </w:rPr>
      </w:pPr>
      <w:r>
        <w:rPr>
          <w:color w:val="auto"/>
          <w:spacing w:val="-4"/>
          <w:sz w:val="24"/>
        </w:rPr>
        <w:t>202</w:t>
      </w:r>
      <w:r>
        <w:rPr>
          <w:color w:val="auto"/>
          <w:spacing w:val="-4"/>
          <w:sz w:val="24"/>
        </w:rPr>
        <w:t>6</w:t>
      </w:r>
    </w:p>
    <w:p>
      <w:pPr>
        <w:sectPr>
          <w:type w:val="nextPage"/>
          <w:pgSz w:w="11906" w:h="16838"/>
          <w:pgMar w:left="1559" w:right="283" w:header="0" w:top="620" w:footer="0" w:bottom="280" w:gutter="0"/>
          <w:pgNumType w:fmt="decimal"/>
          <w:formProt w:val="false"/>
          <w:textDirection w:val="lrTb"/>
        </w:sectPr>
      </w:pPr>
    </w:p>
    <w:p>
      <w:pPr>
        <w:pStyle w:val="1"/>
        <w:numPr>
          <w:ilvl w:val="0"/>
          <w:numId w:val="10"/>
        </w:numPr>
        <w:tabs>
          <w:tab w:val="clear" w:pos="720"/>
          <w:tab w:val="left" w:pos="3784" w:leader="none"/>
        </w:tabs>
        <w:spacing w:lineRule="auto" w:line="240" w:before="71" w:after="0"/>
        <w:ind w:left="3784" w:right="0" w:hanging="282"/>
        <w:jc w:val="left"/>
        <w:rPr>
          <w:color w:val="auto"/>
        </w:rPr>
      </w:pPr>
      <w:r>
        <w:rPr>
          <w:color w:val="auto"/>
        </w:rPr>
        <w:t>Общие</w:t>
      </w:r>
      <w:r>
        <w:rPr>
          <w:color w:val="auto"/>
          <w:spacing w:val="-11"/>
        </w:rPr>
        <w:t xml:space="preserve"> </w:t>
      </w:r>
      <w:r>
        <w:rPr>
          <w:color w:val="auto"/>
          <w:spacing w:val="-2"/>
        </w:rPr>
        <w:t>положения</w:t>
      </w:r>
    </w:p>
    <w:p>
      <w:pPr>
        <w:pStyle w:val="ListParagraph"/>
        <w:numPr>
          <w:ilvl w:val="1"/>
          <w:numId w:val="10"/>
        </w:numPr>
        <w:tabs>
          <w:tab w:val="clear" w:pos="720"/>
          <w:tab w:val="left" w:pos="706" w:leader="none"/>
        </w:tabs>
        <w:spacing w:lineRule="auto" w:line="240" w:before="317" w:after="0"/>
        <w:ind w:left="140" w:right="565" w:hanging="0"/>
        <w:jc w:val="both"/>
        <w:rPr>
          <w:color w:val="auto"/>
        </w:rPr>
      </w:pPr>
      <w:r>
        <w:rPr>
          <w:color w:val="auto"/>
          <w:sz w:val="28"/>
        </w:rPr>
        <w:t xml:space="preserve">Данное положение регулирует правила проведения аттестации обучающихся муниципального бюджетного  </w:t>
      </w:r>
      <w:r>
        <w:rPr>
          <w:color w:val="auto"/>
          <w:sz w:val="28"/>
        </w:rPr>
        <w:t xml:space="preserve">образовательного </w:t>
      </w:r>
      <w:r>
        <w:rPr>
          <w:color w:val="auto"/>
          <w:sz w:val="28"/>
        </w:rPr>
        <w:t xml:space="preserve">учреждения дополнительного образования «Дом детского творчества </w:t>
      </w:r>
      <w:r>
        <w:rPr>
          <w:color w:val="auto"/>
          <w:sz w:val="28"/>
        </w:rPr>
        <w:t>Мясниковского района</w:t>
      </w:r>
      <w:r>
        <w:rPr>
          <w:color w:val="auto"/>
          <w:sz w:val="28"/>
        </w:rPr>
        <w:t xml:space="preserve"> (далее – ДДТ) в соответствии с требованиями дополнительных общеобразовательных программ к оценке знаний, умений и навыков в предметной деятельности.</w:t>
      </w:r>
    </w:p>
    <w:p>
      <w:pPr>
        <w:pStyle w:val="ListParagraph"/>
        <w:numPr>
          <w:ilvl w:val="1"/>
          <w:numId w:val="10"/>
        </w:numPr>
        <w:tabs>
          <w:tab w:val="clear" w:pos="720"/>
          <w:tab w:val="left" w:pos="706" w:leader="none"/>
        </w:tabs>
        <w:spacing w:lineRule="exact" w:line="321" w:before="0" w:after="0"/>
        <w:ind w:left="706" w:right="0" w:hanging="566"/>
        <w:jc w:val="both"/>
        <w:rPr>
          <w:color w:val="auto"/>
        </w:rPr>
      </w:pPr>
      <w:r>
        <w:rPr>
          <w:color w:val="auto"/>
          <w:sz w:val="28"/>
        </w:rPr>
        <w:t>Положение</w:t>
      </w:r>
      <w:r>
        <w:rPr>
          <w:color w:val="auto"/>
          <w:spacing w:val="-8"/>
          <w:sz w:val="28"/>
        </w:rPr>
        <w:t xml:space="preserve"> </w:t>
      </w:r>
      <w:r>
        <w:rPr>
          <w:color w:val="auto"/>
          <w:sz w:val="28"/>
        </w:rPr>
        <w:t>разработано</w:t>
      </w:r>
      <w:r>
        <w:rPr>
          <w:color w:val="auto"/>
          <w:spacing w:val="-9"/>
          <w:sz w:val="28"/>
        </w:rPr>
        <w:t xml:space="preserve"> </w:t>
      </w:r>
      <w:r>
        <w:rPr>
          <w:color w:val="auto"/>
          <w:sz w:val="28"/>
        </w:rPr>
        <w:t>на</w:t>
      </w:r>
      <w:r>
        <w:rPr>
          <w:color w:val="auto"/>
          <w:spacing w:val="-8"/>
          <w:sz w:val="28"/>
        </w:rPr>
        <w:t xml:space="preserve"> </w:t>
      </w:r>
      <w:r>
        <w:rPr>
          <w:color w:val="auto"/>
          <w:spacing w:val="-2"/>
          <w:sz w:val="28"/>
        </w:rPr>
        <w:t>основе:</w:t>
      </w:r>
    </w:p>
    <w:p>
      <w:pPr>
        <w:pStyle w:val="Style14"/>
        <w:spacing w:lineRule="auto" w:line="240"/>
        <w:ind w:left="140" w:right="572" w:hanging="0"/>
        <w:rPr>
          <w:color w:val="auto"/>
        </w:rPr>
      </w:pPr>
      <w:r>
        <w:rPr>
          <w:color w:val="auto"/>
        </w:rPr>
        <w:t xml:space="preserve">- </w:t>
      </w:r>
      <w:r>
        <w:rPr>
          <w:color w:val="auto"/>
        </w:rPr>
        <w:t xml:space="preserve">Федеральный закон от 29.12.2012 № 273-ФЗ (ред. от 17.02.2023) «Об образовании в Российской Федерации» (с изм. и доп., вступ. в силу с </w:t>
      </w:r>
      <w:r>
        <w:rPr>
          <w:color w:val="auto"/>
          <w:spacing w:val="-2"/>
        </w:rPr>
        <w:t>28.02.2023)</w:t>
      </w:r>
      <w:r>
        <w:rPr>
          <w:color w:val="auto"/>
          <w:spacing w:val="-2"/>
        </w:rPr>
        <w:t>;</w:t>
      </w:r>
    </w:p>
    <w:p>
      <w:pPr>
        <w:pStyle w:val="Style14"/>
        <w:spacing w:lineRule="auto" w:line="235" w:before="1" w:after="0"/>
        <w:ind w:left="140" w:right="575" w:hanging="0"/>
        <w:rPr>
          <w:color w:val="auto"/>
        </w:rPr>
      </w:pPr>
      <w:r>
        <w:rPr>
          <w:rFonts w:ascii="Calibri" w:hAnsi="Calibri"/>
          <w:color w:val="auto"/>
        </w:rPr>
        <w:t>-</w:t>
      </w:r>
      <w:r>
        <w:rPr>
          <w:rFonts w:ascii="Calibri" w:hAnsi="Calibri"/>
          <w:color w:val="auto"/>
          <w:spacing w:val="40"/>
        </w:rPr>
        <w:t xml:space="preserve"> </w:t>
      </w:r>
      <w:r>
        <w:rPr>
          <w:color w:val="auto"/>
        </w:rPr>
        <w:t>Приказ Министерства просвещения РФ от 27 июля 2022 г. № 629 «Об утверждении Порядка организации и осуществления образовательной деятельности по дополнительным общеобразовательным программам»</w:t>
      </w:r>
    </w:p>
    <w:p>
      <w:pPr>
        <w:pStyle w:val="Style14"/>
        <w:spacing w:before="1" w:after="0"/>
        <w:rPr>
          <w:color w:val="auto"/>
        </w:rPr>
      </w:pPr>
      <w:r>
        <w:rPr>
          <w:color w:val="auto"/>
        </w:rPr>
        <w:t>-Уставом</w:t>
      </w:r>
      <w:r>
        <w:rPr>
          <w:color w:val="auto"/>
          <w:spacing w:val="-10"/>
        </w:rPr>
        <w:t xml:space="preserve"> </w:t>
      </w:r>
      <w:r>
        <w:rPr>
          <w:color w:val="auto"/>
          <w:spacing w:val="-4"/>
        </w:rPr>
        <w:t>ДДТ;</w:t>
      </w:r>
    </w:p>
    <w:p>
      <w:pPr>
        <w:pStyle w:val="ListParagraph"/>
        <w:numPr>
          <w:ilvl w:val="1"/>
          <w:numId w:val="10"/>
        </w:numPr>
        <w:tabs>
          <w:tab w:val="clear" w:pos="720"/>
          <w:tab w:val="left" w:pos="706" w:leader="none"/>
        </w:tabs>
        <w:spacing w:lineRule="auto" w:line="240" w:before="1" w:after="0"/>
        <w:ind w:left="140" w:right="576" w:hanging="0"/>
        <w:jc w:val="both"/>
        <w:rPr>
          <w:color w:val="auto"/>
        </w:rPr>
      </w:pPr>
      <w:r>
        <w:rPr>
          <w:color w:val="auto"/>
          <w:sz w:val="28"/>
        </w:rPr>
        <w:t>Аттестация обучающихся детских объединений рассматривается педагогическим коллективом как неотъемлемая часть образовательного процесса, так как позволяет всем его участникам оценить реальную результативность их совместной творческой деятельности.</w:t>
      </w:r>
    </w:p>
    <w:p>
      <w:pPr>
        <w:pStyle w:val="Style14"/>
        <w:spacing w:before="3" w:after="0"/>
        <w:ind w:left="0" w:right="0" w:hanging="0"/>
        <w:jc w:val="left"/>
        <w:rPr>
          <w:color w:val="auto"/>
        </w:rPr>
      </w:pPr>
      <w:r>
        <w:rPr>
          <w:color w:val="auto"/>
        </w:rPr>
      </w:r>
    </w:p>
    <w:p>
      <w:pPr>
        <w:pStyle w:val="1"/>
        <w:numPr>
          <w:ilvl w:val="0"/>
          <w:numId w:val="10"/>
        </w:numPr>
        <w:tabs>
          <w:tab w:val="clear" w:pos="720"/>
          <w:tab w:val="left" w:pos="2228" w:leader="none"/>
        </w:tabs>
        <w:spacing w:lineRule="auto" w:line="240" w:before="0" w:after="0"/>
        <w:ind w:left="2228" w:right="0" w:hanging="282"/>
        <w:jc w:val="left"/>
        <w:rPr>
          <w:color w:val="auto"/>
        </w:rPr>
      </w:pPr>
      <w:r>
        <w:rPr>
          <w:color w:val="auto"/>
        </w:rPr>
        <w:t>Цель,</w:t>
      </w:r>
      <w:r>
        <w:rPr>
          <w:color w:val="auto"/>
          <w:spacing w:val="-3"/>
        </w:rPr>
        <w:t xml:space="preserve"> </w:t>
      </w:r>
      <w:r>
        <w:rPr>
          <w:color w:val="auto"/>
        </w:rPr>
        <w:t>задачи,</w:t>
      </w:r>
      <w:r>
        <w:rPr>
          <w:color w:val="auto"/>
          <w:spacing w:val="-3"/>
        </w:rPr>
        <w:t xml:space="preserve"> </w:t>
      </w:r>
      <w:r>
        <w:rPr>
          <w:color w:val="auto"/>
        </w:rPr>
        <w:t>виды</w:t>
      </w:r>
      <w:r>
        <w:rPr>
          <w:color w:val="auto"/>
          <w:spacing w:val="-6"/>
        </w:rPr>
        <w:t xml:space="preserve"> </w:t>
      </w:r>
      <w:r>
        <w:rPr>
          <w:color w:val="auto"/>
        </w:rPr>
        <w:t>и</w:t>
      </w:r>
      <w:r>
        <w:rPr>
          <w:color w:val="auto"/>
          <w:spacing w:val="-7"/>
        </w:rPr>
        <w:t xml:space="preserve"> </w:t>
      </w:r>
      <w:r>
        <w:rPr>
          <w:color w:val="auto"/>
        </w:rPr>
        <w:t>функции</w:t>
      </w:r>
      <w:r>
        <w:rPr>
          <w:color w:val="auto"/>
          <w:spacing w:val="58"/>
        </w:rPr>
        <w:t xml:space="preserve"> </w:t>
      </w:r>
      <w:r>
        <w:rPr>
          <w:color w:val="auto"/>
          <w:spacing w:val="-2"/>
        </w:rPr>
        <w:t>аттестации</w:t>
      </w:r>
    </w:p>
    <w:p>
      <w:pPr>
        <w:pStyle w:val="ListParagraph"/>
        <w:numPr>
          <w:ilvl w:val="1"/>
          <w:numId w:val="10"/>
        </w:numPr>
        <w:tabs>
          <w:tab w:val="clear" w:pos="720"/>
          <w:tab w:val="left" w:pos="845" w:leader="none"/>
        </w:tabs>
        <w:spacing w:lineRule="auto" w:line="240" w:before="321" w:after="0"/>
        <w:ind w:left="140" w:right="573" w:hanging="0"/>
        <w:jc w:val="both"/>
        <w:rPr>
          <w:color w:val="auto"/>
        </w:rPr>
      </w:pPr>
      <w:r>
        <w:rPr>
          <w:color w:val="auto"/>
          <w:sz w:val="28"/>
        </w:rPr>
        <w:t>Аттестация – это оценка уровня и качества освоения обучающимися образовательных программ в конкретной предметной деятельности.</w:t>
      </w:r>
    </w:p>
    <w:p>
      <w:pPr>
        <w:pStyle w:val="ListParagraph"/>
        <w:numPr>
          <w:ilvl w:val="1"/>
          <w:numId w:val="10"/>
        </w:numPr>
        <w:tabs>
          <w:tab w:val="clear" w:pos="720"/>
          <w:tab w:val="left" w:pos="845" w:leader="none"/>
        </w:tabs>
        <w:spacing w:lineRule="auto" w:line="240" w:before="0" w:after="0"/>
        <w:ind w:left="140" w:right="570" w:hanging="0"/>
        <w:jc w:val="both"/>
        <w:rPr>
          <w:color w:val="auto"/>
        </w:rPr>
      </w:pPr>
      <w:r>
        <w:rPr>
          <w:color w:val="auto"/>
          <w:sz w:val="28"/>
        </w:rPr>
        <w:t xml:space="preserve">Цель аттестации – выявление исходного, текущего, промежуточного и итогового уровня развития теоретических знаний, практических умений и навыков, их соответствия прогнозируемым результатам образовательных </w:t>
      </w:r>
      <w:r>
        <w:rPr>
          <w:color w:val="auto"/>
          <w:spacing w:val="-2"/>
          <w:sz w:val="28"/>
        </w:rPr>
        <w:t>программ.</w:t>
      </w:r>
    </w:p>
    <w:p>
      <w:pPr>
        <w:pStyle w:val="ListParagraph"/>
        <w:numPr>
          <w:ilvl w:val="1"/>
          <w:numId w:val="10"/>
        </w:numPr>
        <w:tabs>
          <w:tab w:val="clear" w:pos="720"/>
          <w:tab w:val="left" w:pos="845" w:leader="none"/>
        </w:tabs>
        <w:spacing w:lineRule="exact" w:line="320" w:before="0" w:after="0"/>
        <w:ind w:left="845" w:right="0" w:hanging="705"/>
        <w:jc w:val="both"/>
        <w:rPr>
          <w:color w:val="auto"/>
        </w:rPr>
      </w:pPr>
      <w:r>
        <w:rPr>
          <w:color w:val="auto"/>
          <w:sz w:val="28"/>
        </w:rPr>
        <w:t>Задачи</w:t>
      </w:r>
      <w:r>
        <w:rPr>
          <w:color w:val="auto"/>
          <w:spacing w:val="-7"/>
          <w:sz w:val="28"/>
        </w:rPr>
        <w:t xml:space="preserve"> </w:t>
      </w:r>
      <w:r>
        <w:rPr>
          <w:color w:val="auto"/>
          <w:spacing w:val="-2"/>
          <w:sz w:val="28"/>
        </w:rPr>
        <w:t>аттестации:</w:t>
      </w:r>
    </w:p>
    <w:p>
      <w:pPr>
        <w:pStyle w:val="ListParagraph"/>
        <w:numPr>
          <w:ilvl w:val="0"/>
          <w:numId w:val="9"/>
        </w:numPr>
        <w:tabs>
          <w:tab w:val="clear" w:pos="720"/>
          <w:tab w:val="left" w:pos="567" w:leader="none"/>
        </w:tabs>
        <w:spacing w:lineRule="auto" w:line="240" w:before="0" w:after="0"/>
        <w:ind w:left="140" w:right="569" w:hanging="0"/>
        <w:jc w:val="both"/>
        <w:rPr>
          <w:color w:val="auto"/>
        </w:rPr>
      </w:pPr>
      <w:r>
        <w:rPr>
          <w:color w:val="auto"/>
          <w:sz w:val="28"/>
        </w:rPr>
        <w:t xml:space="preserve">определение уровня теоретической подготовки обучающихся в конкретной образовательной области, выявление степени сформированности практических умений и навыков детей в выбранном ими виде творческой </w:t>
      </w:r>
      <w:r>
        <w:rPr>
          <w:color w:val="auto"/>
          <w:spacing w:val="-2"/>
          <w:sz w:val="28"/>
        </w:rPr>
        <w:t>деятельности;</w:t>
      </w:r>
    </w:p>
    <w:p>
      <w:pPr>
        <w:pStyle w:val="ListParagraph"/>
        <w:numPr>
          <w:ilvl w:val="0"/>
          <w:numId w:val="9"/>
        </w:numPr>
        <w:tabs>
          <w:tab w:val="clear" w:pos="720"/>
          <w:tab w:val="left" w:pos="567" w:leader="none"/>
        </w:tabs>
        <w:spacing w:lineRule="auto" w:line="240" w:before="1" w:after="0"/>
        <w:ind w:left="140" w:right="570" w:hanging="0"/>
        <w:jc w:val="both"/>
        <w:rPr>
          <w:color w:val="auto"/>
        </w:rPr>
      </w:pPr>
      <w:r>
        <w:rPr>
          <w:color w:val="auto"/>
          <w:sz w:val="28"/>
        </w:rPr>
        <w:t>анализ полноты реализации образовательной программы</w:t>
      </w:r>
      <w:r>
        <w:rPr>
          <w:color w:val="auto"/>
          <w:spacing w:val="40"/>
          <w:sz w:val="28"/>
        </w:rPr>
        <w:t xml:space="preserve"> </w:t>
      </w:r>
      <w:r>
        <w:rPr>
          <w:color w:val="auto"/>
          <w:sz w:val="28"/>
        </w:rPr>
        <w:t xml:space="preserve">детского </w:t>
      </w:r>
      <w:r>
        <w:rPr>
          <w:color w:val="auto"/>
          <w:spacing w:val="-2"/>
          <w:sz w:val="28"/>
        </w:rPr>
        <w:t>объединения;</w:t>
      </w:r>
    </w:p>
    <w:p>
      <w:pPr>
        <w:pStyle w:val="ListParagraph"/>
        <w:numPr>
          <w:ilvl w:val="0"/>
          <w:numId w:val="9"/>
        </w:numPr>
        <w:tabs>
          <w:tab w:val="clear" w:pos="720"/>
          <w:tab w:val="left" w:pos="568" w:leader="none"/>
          <w:tab w:val="left" w:pos="2400" w:leader="none"/>
          <w:tab w:val="left" w:pos="4764" w:leader="none"/>
          <w:tab w:val="left" w:pos="5277" w:leader="none"/>
          <w:tab w:val="left" w:pos="6769" w:leader="none"/>
          <w:tab w:val="left" w:pos="8558" w:leader="none"/>
        </w:tabs>
        <w:spacing w:lineRule="auto" w:line="240" w:before="0" w:after="0"/>
        <w:ind w:left="140" w:right="568" w:hanging="0"/>
        <w:jc w:val="left"/>
        <w:rPr>
          <w:color w:val="auto"/>
        </w:rPr>
      </w:pPr>
      <w:r>
        <w:rPr>
          <w:color w:val="auto"/>
          <w:spacing w:val="-2"/>
          <w:sz w:val="28"/>
        </w:rPr>
        <w:t>соотнесение</w:t>
      </w:r>
      <w:r>
        <w:rPr>
          <w:color w:val="auto"/>
          <w:sz w:val="28"/>
        </w:rPr>
        <w:tab/>
      </w:r>
      <w:r>
        <w:rPr>
          <w:color w:val="auto"/>
          <w:spacing w:val="-2"/>
          <w:sz w:val="28"/>
        </w:rPr>
        <w:t>прогнозируемых</w:t>
      </w:r>
      <w:r>
        <w:rPr>
          <w:color w:val="auto"/>
          <w:sz w:val="28"/>
        </w:rPr>
        <w:tab/>
      </w:r>
      <w:r>
        <w:rPr>
          <w:color w:val="auto"/>
          <w:spacing w:val="-10"/>
          <w:sz w:val="28"/>
        </w:rPr>
        <w:t>и</w:t>
      </w:r>
      <w:r>
        <w:rPr>
          <w:color w:val="auto"/>
          <w:sz w:val="28"/>
        </w:rPr>
        <w:tab/>
      </w:r>
      <w:r>
        <w:rPr>
          <w:color w:val="auto"/>
          <w:spacing w:val="-2"/>
          <w:sz w:val="28"/>
        </w:rPr>
        <w:t>реальных</w:t>
      </w:r>
      <w:r>
        <w:rPr>
          <w:color w:val="auto"/>
          <w:sz w:val="28"/>
        </w:rPr>
        <w:tab/>
      </w:r>
      <w:r>
        <w:rPr>
          <w:color w:val="auto"/>
          <w:spacing w:val="-2"/>
          <w:sz w:val="28"/>
        </w:rPr>
        <w:t>результатов</w:t>
      </w:r>
      <w:r>
        <w:rPr>
          <w:color w:val="auto"/>
          <w:sz w:val="28"/>
        </w:rPr>
        <w:tab/>
      </w:r>
      <w:r>
        <w:rPr>
          <w:color w:val="auto"/>
          <w:spacing w:val="-2"/>
          <w:sz w:val="28"/>
        </w:rPr>
        <w:t>учебно-</w:t>
      </w:r>
      <w:r>
        <w:rPr>
          <w:color w:val="auto"/>
          <w:sz w:val="28"/>
        </w:rPr>
        <w:t>воспитательной работы;</w:t>
      </w:r>
    </w:p>
    <w:p>
      <w:pPr>
        <w:pStyle w:val="ListParagraph"/>
        <w:numPr>
          <w:ilvl w:val="0"/>
          <w:numId w:val="9"/>
        </w:numPr>
        <w:tabs>
          <w:tab w:val="clear" w:pos="720"/>
          <w:tab w:val="left" w:pos="568" w:leader="none"/>
        </w:tabs>
        <w:spacing w:lineRule="auto" w:line="240" w:before="0" w:after="0"/>
        <w:ind w:left="140" w:right="560" w:hanging="0"/>
        <w:jc w:val="left"/>
        <w:rPr>
          <w:color w:val="auto"/>
        </w:rPr>
      </w:pPr>
      <w:r>
        <w:rPr>
          <w:color w:val="auto"/>
          <w:sz w:val="28"/>
        </w:rPr>
        <w:t>выявление</w:t>
      </w:r>
      <w:r>
        <w:rPr>
          <w:color w:val="auto"/>
          <w:spacing w:val="40"/>
          <w:sz w:val="28"/>
        </w:rPr>
        <w:t xml:space="preserve"> </w:t>
      </w:r>
      <w:r>
        <w:rPr>
          <w:color w:val="auto"/>
          <w:sz w:val="28"/>
        </w:rPr>
        <w:t>причин,</w:t>
      </w:r>
      <w:r>
        <w:rPr>
          <w:color w:val="auto"/>
          <w:spacing w:val="40"/>
          <w:sz w:val="28"/>
        </w:rPr>
        <w:t xml:space="preserve"> </w:t>
      </w:r>
      <w:r>
        <w:rPr>
          <w:color w:val="auto"/>
          <w:sz w:val="28"/>
        </w:rPr>
        <w:t>способствующих</w:t>
      </w:r>
      <w:r>
        <w:rPr>
          <w:color w:val="auto"/>
          <w:spacing w:val="37"/>
          <w:sz w:val="28"/>
        </w:rPr>
        <w:t xml:space="preserve"> </w:t>
      </w:r>
      <w:r>
        <w:rPr>
          <w:color w:val="auto"/>
          <w:sz w:val="28"/>
        </w:rPr>
        <w:t>или</w:t>
      </w:r>
      <w:r>
        <w:rPr>
          <w:color w:val="auto"/>
          <w:spacing w:val="40"/>
          <w:sz w:val="28"/>
        </w:rPr>
        <w:t xml:space="preserve"> </w:t>
      </w:r>
      <w:r>
        <w:rPr>
          <w:color w:val="auto"/>
          <w:sz w:val="28"/>
        </w:rPr>
        <w:t>препятствующих</w:t>
      </w:r>
      <w:r>
        <w:rPr>
          <w:color w:val="auto"/>
          <w:spacing w:val="37"/>
          <w:sz w:val="28"/>
        </w:rPr>
        <w:t xml:space="preserve"> </w:t>
      </w:r>
      <w:r>
        <w:rPr>
          <w:color w:val="auto"/>
          <w:sz w:val="28"/>
        </w:rPr>
        <w:t>полноценной реализации дополнительной общеобразовательной программы;</w:t>
      </w:r>
    </w:p>
    <w:p>
      <w:pPr>
        <w:pStyle w:val="ListParagraph"/>
        <w:numPr>
          <w:ilvl w:val="0"/>
          <w:numId w:val="9"/>
        </w:numPr>
        <w:tabs>
          <w:tab w:val="clear" w:pos="720"/>
          <w:tab w:val="left" w:pos="568" w:leader="none"/>
          <w:tab w:val="left" w:pos="2007" w:leader="none"/>
          <w:tab w:val="left" w:pos="3997" w:leader="none"/>
          <w:tab w:val="left" w:pos="5585" w:leader="none"/>
          <w:tab w:val="left" w:pos="6079" w:leader="none"/>
          <w:tab w:val="left" w:pos="7853" w:leader="none"/>
          <w:tab w:val="left" w:pos="8362" w:leader="none"/>
        </w:tabs>
        <w:spacing w:lineRule="auto" w:line="240" w:before="0" w:after="0"/>
        <w:ind w:left="140" w:right="570" w:hanging="0"/>
        <w:jc w:val="left"/>
        <w:rPr>
          <w:color w:val="auto"/>
        </w:rPr>
      </w:pPr>
      <w:r>
        <w:rPr>
          <w:color w:val="auto"/>
          <w:spacing w:val="-2"/>
          <w:sz w:val="28"/>
        </w:rPr>
        <w:t>внесение</w:t>
      </w:r>
      <w:r>
        <w:rPr>
          <w:color w:val="auto"/>
          <w:sz w:val="28"/>
        </w:rPr>
        <w:tab/>
      </w:r>
      <w:r>
        <w:rPr>
          <w:color w:val="auto"/>
          <w:spacing w:val="-2"/>
          <w:sz w:val="28"/>
        </w:rPr>
        <w:t>необходимых</w:t>
      </w:r>
      <w:r>
        <w:rPr>
          <w:color w:val="auto"/>
          <w:sz w:val="28"/>
        </w:rPr>
        <w:tab/>
      </w:r>
      <w:r>
        <w:rPr>
          <w:color w:val="auto"/>
          <w:spacing w:val="-2"/>
          <w:sz w:val="28"/>
        </w:rPr>
        <w:t>корректив</w:t>
      </w:r>
      <w:r>
        <w:rPr>
          <w:color w:val="auto"/>
          <w:sz w:val="28"/>
        </w:rPr>
        <w:tab/>
      </w:r>
      <w:r>
        <w:rPr>
          <w:color w:val="auto"/>
          <w:spacing w:val="-10"/>
          <w:sz w:val="28"/>
        </w:rPr>
        <w:t>в</w:t>
      </w:r>
      <w:r>
        <w:rPr>
          <w:color w:val="auto"/>
          <w:sz w:val="28"/>
        </w:rPr>
        <w:tab/>
      </w:r>
      <w:r>
        <w:rPr>
          <w:color w:val="auto"/>
          <w:spacing w:val="-2"/>
          <w:sz w:val="28"/>
        </w:rPr>
        <w:t>содержание</w:t>
      </w:r>
      <w:r>
        <w:rPr>
          <w:color w:val="auto"/>
          <w:sz w:val="28"/>
        </w:rPr>
        <w:tab/>
      </w:r>
      <w:r>
        <w:rPr>
          <w:color w:val="auto"/>
          <w:spacing w:val="-10"/>
          <w:sz w:val="28"/>
        </w:rPr>
        <w:t>и</w:t>
      </w:r>
      <w:r>
        <w:rPr>
          <w:color w:val="auto"/>
          <w:sz w:val="28"/>
        </w:rPr>
        <w:tab/>
      </w:r>
      <w:r>
        <w:rPr>
          <w:color w:val="auto"/>
          <w:spacing w:val="-2"/>
          <w:sz w:val="28"/>
        </w:rPr>
        <w:t xml:space="preserve">методику </w:t>
      </w:r>
      <w:r>
        <w:rPr>
          <w:color w:val="auto"/>
          <w:sz w:val="28"/>
        </w:rPr>
        <w:t>образовательной деятельности</w:t>
      </w:r>
      <w:r>
        <w:rPr>
          <w:color w:val="auto"/>
          <w:spacing w:val="40"/>
          <w:sz w:val="28"/>
        </w:rPr>
        <w:t xml:space="preserve"> </w:t>
      </w:r>
      <w:r>
        <w:rPr>
          <w:color w:val="auto"/>
          <w:sz w:val="28"/>
        </w:rPr>
        <w:t>детского объединения.</w:t>
      </w:r>
    </w:p>
    <w:p>
      <w:pPr>
        <w:pStyle w:val="ListParagraph"/>
        <w:numPr>
          <w:ilvl w:val="1"/>
          <w:numId w:val="10"/>
        </w:numPr>
        <w:tabs>
          <w:tab w:val="clear" w:pos="720"/>
          <w:tab w:val="left" w:pos="846" w:leader="none"/>
          <w:tab w:val="left" w:pos="1734" w:leader="none"/>
          <w:tab w:val="left" w:pos="3349" w:leader="none"/>
          <w:tab w:val="left" w:pos="4568" w:leader="none"/>
          <w:tab w:val="left" w:pos="5959" w:leader="none"/>
          <w:tab w:val="left" w:pos="7244" w:leader="none"/>
          <w:tab w:val="left" w:pos="9335" w:leader="none"/>
        </w:tabs>
        <w:spacing w:lineRule="auto" w:line="240" w:before="0" w:after="0"/>
        <w:ind w:left="140" w:right="575" w:hanging="0"/>
        <w:jc w:val="left"/>
        <w:rPr>
          <w:color w:val="auto"/>
        </w:rPr>
      </w:pPr>
      <w:r>
        <w:rPr>
          <w:color w:val="auto"/>
          <w:spacing w:val="-4"/>
          <w:sz w:val="28"/>
        </w:rPr>
        <w:t>Виды</w:t>
      </w:r>
      <w:r>
        <w:rPr>
          <w:color w:val="auto"/>
          <w:sz w:val="28"/>
        </w:rPr>
        <w:tab/>
      </w:r>
      <w:r>
        <w:rPr>
          <w:color w:val="auto"/>
          <w:spacing w:val="-2"/>
          <w:sz w:val="28"/>
        </w:rPr>
        <w:t>аттестации:</w:t>
      </w:r>
      <w:r>
        <w:rPr>
          <w:color w:val="auto"/>
          <w:sz w:val="28"/>
        </w:rPr>
        <w:tab/>
      </w:r>
      <w:r>
        <w:rPr>
          <w:color w:val="auto"/>
          <w:spacing w:val="-2"/>
          <w:sz w:val="28"/>
        </w:rPr>
        <w:t>входной</w:t>
      </w:r>
      <w:r>
        <w:rPr>
          <w:color w:val="auto"/>
          <w:sz w:val="28"/>
        </w:rPr>
        <w:tab/>
      </w:r>
      <w:r>
        <w:rPr>
          <w:color w:val="auto"/>
          <w:spacing w:val="-2"/>
          <w:sz w:val="28"/>
        </w:rPr>
        <w:t>контроль,</w:t>
      </w:r>
      <w:r>
        <w:rPr>
          <w:color w:val="auto"/>
          <w:sz w:val="28"/>
        </w:rPr>
        <w:tab/>
      </w:r>
      <w:r>
        <w:rPr>
          <w:color w:val="auto"/>
          <w:spacing w:val="-2"/>
          <w:sz w:val="28"/>
        </w:rPr>
        <w:t>текущая,</w:t>
      </w:r>
      <w:r>
        <w:rPr>
          <w:color w:val="auto"/>
          <w:sz w:val="28"/>
        </w:rPr>
        <w:tab/>
      </w:r>
      <w:r>
        <w:rPr>
          <w:color w:val="auto"/>
          <w:spacing w:val="-2"/>
          <w:sz w:val="28"/>
        </w:rPr>
        <w:t>промежуточная</w:t>
      </w:r>
      <w:r>
        <w:rPr>
          <w:color w:val="auto"/>
          <w:sz w:val="28"/>
        </w:rPr>
        <w:tab/>
      </w:r>
      <w:r>
        <w:rPr>
          <w:color w:val="auto"/>
          <w:spacing w:val="-10"/>
          <w:sz w:val="28"/>
        </w:rPr>
        <w:t xml:space="preserve">и </w:t>
      </w:r>
      <w:r>
        <w:rPr>
          <w:color w:val="auto"/>
          <w:spacing w:val="-2"/>
          <w:sz w:val="28"/>
        </w:rPr>
        <w:t>итоговая.</w:t>
      </w:r>
    </w:p>
    <w:p>
      <w:pPr>
        <w:sectPr>
          <w:type w:val="nextPage"/>
          <w:pgSz w:w="11906" w:h="16838"/>
          <w:pgMar w:left="1559" w:right="283" w:header="0" w:top="940" w:footer="0" w:bottom="280" w:gutter="0"/>
          <w:pgNumType w:fmt="decimal"/>
          <w:formProt w:val="false"/>
          <w:textDirection w:val="lrTb"/>
          <w:docGrid w:type="default" w:linePitch="100" w:charSpace="4096"/>
        </w:sectPr>
        <w:pStyle w:val="ListParagraph"/>
        <w:numPr>
          <w:ilvl w:val="0"/>
          <w:numId w:val="8"/>
        </w:numPr>
        <w:tabs>
          <w:tab w:val="clear" w:pos="720"/>
          <w:tab w:val="left" w:pos="568" w:leader="none"/>
        </w:tabs>
        <w:spacing w:lineRule="auto" w:line="240" w:before="0" w:after="0"/>
        <w:ind w:left="140" w:right="567" w:hanging="0"/>
        <w:jc w:val="left"/>
        <w:rPr>
          <w:color w:val="auto"/>
        </w:rPr>
      </w:pPr>
      <w:r>
        <w:rPr>
          <w:color w:val="auto"/>
          <w:sz w:val="28"/>
        </w:rPr>
        <w:t>Входной контроль (предварительная аттестация)</w:t>
      </w:r>
      <w:r>
        <w:rPr>
          <w:color w:val="auto"/>
          <w:spacing w:val="40"/>
          <w:sz w:val="28"/>
        </w:rPr>
        <w:t xml:space="preserve"> </w:t>
      </w:r>
      <w:r>
        <w:rPr>
          <w:color w:val="auto"/>
          <w:sz w:val="28"/>
        </w:rPr>
        <w:t>– это оценка исходного уровня знаний обучающихся перед началом образовательного процесса;</w:t>
      </w:r>
    </w:p>
    <w:p>
      <w:pPr>
        <w:pStyle w:val="ListParagraph"/>
        <w:numPr>
          <w:ilvl w:val="0"/>
          <w:numId w:val="8"/>
        </w:numPr>
        <w:tabs>
          <w:tab w:val="clear" w:pos="720"/>
          <w:tab w:val="left" w:pos="567" w:leader="none"/>
        </w:tabs>
        <w:spacing w:lineRule="auto" w:line="240" w:before="84" w:after="0"/>
        <w:ind w:left="140" w:right="569" w:hanging="0"/>
        <w:jc w:val="both"/>
        <w:rPr>
          <w:color w:val="auto"/>
        </w:rPr>
      </w:pPr>
      <w:r>
        <w:rPr>
          <w:color w:val="auto"/>
          <w:sz w:val="28"/>
        </w:rPr>
        <w:t>Текущая аттестация – это оценка качества усвоения обучающимися содержания конкретной образовательной программы в период обучения после начальной аттестации до промежуточной (итоговой) аттестации;</w:t>
      </w:r>
    </w:p>
    <w:p>
      <w:pPr>
        <w:pStyle w:val="ListParagraph"/>
        <w:numPr>
          <w:ilvl w:val="0"/>
          <w:numId w:val="8"/>
        </w:numPr>
        <w:tabs>
          <w:tab w:val="clear" w:pos="720"/>
          <w:tab w:val="left" w:pos="567" w:leader="none"/>
        </w:tabs>
        <w:spacing w:lineRule="auto" w:line="240" w:before="0" w:after="0"/>
        <w:ind w:left="140" w:right="571" w:hanging="0"/>
        <w:jc w:val="both"/>
        <w:rPr>
          <w:color w:val="auto"/>
        </w:rPr>
      </w:pPr>
      <w:r>
        <w:rPr>
          <w:color w:val="auto"/>
          <w:sz w:val="28"/>
        </w:rPr>
        <w:t>Промежуточная аттестация – это оценка качества усвоения обучающимися содержания конкретной образовательной программы</w:t>
      </w:r>
      <w:r>
        <w:rPr>
          <w:color w:val="auto"/>
          <w:spacing w:val="40"/>
          <w:sz w:val="28"/>
        </w:rPr>
        <w:t xml:space="preserve"> </w:t>
      </w:r>
      <w:r>
        <w:rPr>
          <w:color w:val="auto"/>
          <w:sz w:val="28"/>
        </w:rPr>
        <w:t>по итогам учебного периода</w:t>
      </w:r>
      <w:r>
        <w:rPr>
          <w:color w:val="auto"/>
          <w:spacing w:val="40"/>
          <w:sz w:val="28"/>
        </w:rPr>
        <w:t xml:space="preserve"> </w:t>
      </w:r>
      <w:r>
        <w:rPr>
          <w:color w:val="auto"/>
          <w:sz w:val="28"/>
        </w:rPr>
        <w:t>(этапа, года обучения);</w:t>
      </w:r>
    </w:p>
    <w:p>
      <w:pPr>
        <w:pStyle w:val="ListParagraph"/>
        <w:numPr>
          <w:ilvl w:val="0"/>
          <w:numId w:val="8"/>
        </w:numPr>
        <w:tabs>
          <w:tab w:val="clear" w:pos="720"/>
          <w:tab w:val="left" w:pos="567" w:leader="none"/>
        </w:tabs>
        <w:spacing w:lineRule="auto" w:line="240" w:before="0" w:after="0"/>
        <w:ind w:left="140" w:right="571" w:hanging="0"/>
        <w:jc w:val="both"/>
        <w:rPr>
          <w:color w:val="auto"/>
        </w:rPr>
      </w:pPr>
      <w:r>
        <w:rPr>
          <w:color w:val="auto"/>
          <w:sz w:val="28"/>
        </w:rPr>
        <w:t>Итоговая аттестация – это оценка обучающимися уровня достижений, заявленных в дополнительных общеобразовательных общеразвивающих программах по завершении всего образовательного курса программы.</w:t>
      </w:r>
    </w:p>
    <w:p>
      <w:pPr>
        <w:pStyle w:val="ListParagraph"/>
        <w:numPr>
          <w:ilvl w:val="1"/>
          <w:numId w:val="10"/>
        </w:numPr>
        <w:tabs>
          <w:tab w:val="clear" w:pos="720"/>
          <w:tab w:val="left" w:pos="710" w:leader="none"/>
        </w:tabs>
        <w:spacing w:lineRule="auto" w:line="240" w:before="0" w:after="0"/>
        <w:ind w:left="140" w:right="567" w:hanging="0"/>
        <w:jc w:val="both"/>
        <w:rPr>
          <w:color w:val="auto"/>
        </w:rPr>
      </w:pPr>
      <w:r>
        <w:rPr>
          <w:color w:val="auto"/>
          <w:sz w:val="28"/>
        </w:rPr>
        <w:t>Обучающиеся, показавшие лучшие результаты в процессе обучения, представляют ДДТ в районных, зональных, российских и международных смотрах, конкурсах, фестивалях, конференциях, концертных программах, соревнованиях и прочее. Участие в перечисленных мероприятиях может считаться формой промежуточной или итоговой аттестации.</w:t>
      </w:r>
    </w:p>
    <w:p>
      <w:pPr>
        <w:pStyle w:val="ListParagraph"/>
        <w:numPr>
          <w:ilvl w:val="1"/>
          <w:numId w:val="10"/>
        </w:numPr>
        <w:tabs>
          <w:tab w:val="clear" w:pos="720"/>
          <w:tab w:val="left" w:pos="710" w:leader="none"/>
        </w:tabs>
        <w:spacing w:lineRule="auto" w:line="240" w:before="0" w:after="0"/>
        <w:ind w:left="140" w:right="569" w:hanging="0"/>
        <w:jc w:val="both"/>
        <w:rPr>
          <w:color w:val="auto"/>
        </w:rPr>
      </w:pPr>
      <w:r>
        <w:rPr>
          <w:color w:val="auto"/>
          <w:sz w:val="28"/>
        </w:rPr>
        <w:t>Аттестация обучающихся</w:t>
      </w:r>
      <w:r>
        <w:rPr>
          <w:color w:val="auto"/>
          <w:spacing w:val="40"/>
          <w:sz w:val="28"/>
        </w:rPr>
        <w:t xml:space="preserve"> </w:t>
      </w:r>
      <w:r>
        <w:rPr>
          <w:color w:val="auto"/>
          <w:sz w:val="28"/>
        </w:rPr>
        <w:t>детских объединений ДДТ</w:t>
      </w:r>
      <w:r>
        <w:rPr>
          <w:color w:val="auto"/>
          <w:spacing w:val="40"/>
          <w:sz w:val="28"/>
        </w:rPr>
        <w:t xml:space="preserve"> </w:t>
      </w:r>
      <w:r>
        <w:rPr>
          <w:color w:val="auto"/>
          <w:sz w:val="28"/>
        </w:rPr>
        <w:t>строится на следующих принципах:</w:t>
      </w:r>
    </w:p>
    <w:p>
      <w:pPr>
        <w:pStyle w:val="ListParagraph"/>
        <w:numPr>
          <w:ilvl w:val="0"/>
          <w:numId w:val="7"/>
        </w:numPr>
        <w:tabs>
          <w:tab w:val="clear" w:pos="720"/>
          <w:tab w:val="left" w:pos="423" w:leader="none"/>
        </w:tabs>
        <w:spacing w:lineRule="exact" w:line="342" w:before="0" w:after="0"/>
        <w:ind w:left="423" w:right="0" w:hanging="283"/>
        <w:jc w:val="left"/>
        <w:rPr>
          <w:color w:val="auto"/>
        </w:rPr>
      </w:pPr>
      <w:r>
        <w:rPr>
          <w:color w:val="auto"/>
          <w:spacing w:val="-2"/>
          <w:sz w:val="28"/>
        </w:rPr>
        <w:t>научность;</w:t>
      </w:r>
    </w:p>
    <w:p>
      <w:pPr>
        <w:pStyle w:val="ListParagraph"/>
        <w:numPr>
          <w:ilvl w:val="0"/>
          <w:numId w:val="7"/>
        </w:numPr>
        <w:tabs>
          <w:tab w:val="clear" w:pos="720"/>
          <w:tab w:val="left" w:pos="423" w:leader="none"/>
        </w:tabs>
        <w:spacing w:lineRule="exact" w:line="341" w:before="0" w:after="0"/>
        <w:ind w:left="423" w:right="0" w:hanging="283"/>
        <w:jc w:val="left"/>
        <w:rPr>
          <w:color w:val="auto"/>
        </w:rPr>
      </w:pPr>
      <w:r>
        <w:rPr>
          <w:color w:val="auto"/>
          <w:sz w:val="28"/>
        </w:rPr>
        <w:t>учет</w:t>
      </w:r>
      <w:r>
        <w:rPr>
          <w:color w:val="auto"/>
          <w:spacing w:val="-10"/>
          <w:sz w:val="28"/>
        </w:rPr>
        <w:t xml:space="preserve"> </w:t>
      </w:r>
      <w:r>
        <w:rPr>
          <w:color w:val="auto"/>
          <w:sz w:val="28"/>
        </w:rPr>
        <w:t>индивидуальных</w:t>
      </w:r>
      <w:r>
        <w:rPr>
          <w:color w:val="auto"/>
          <w:spacing w:val="-11"/>
          <w:sz w:val="28"/>
        </w:rPr>
        <w:t xml:space="preserve"> </w:t>
      </w:r>
      <w:r>
        <w:rPr>
          <w:color w:val="auto"/>
          <w:sz w:val="28"/>
        </w:rPr>
        <w:t>и</w:t>
      </w:r>
      <w:r>
        <w:rPr>
          <w:color w:val="auto"/>
          <w:spacing w:val="-9"/>
          <w:sz w:val="28"/>
        </w:rPr>
        <w:t xml:space="preserve"> </w:t>
      </w:r>
      <w:r>
        <w:rPr>
          <w:color w:val="auto"/>
          <w:sz w:val="28"/>
        </w:rPr>
        <w:t>возрастных</w:t>
      </w:r>
      <w:r>
        <w:rPr>
          <w:color w:val="auto"/>
          <w:spacing w:val="-11"/>
          <w:sz w:val="28"/>
        </w:rPr>
        <w:t xml:space="preserve"> </w:t>
      </w:r>
      <w:r>
        <w:rPr>
          <w:color w:val="auto"/>
          <w:sz w:val="28"/>
        </w:rPr>
        <w:t>особенностей</w:t>
      </w:r>
      <w:r>
        <w:rPr>
          <w:color w:val="auto"/>
          <w:spacing w:val="-9"/>
          <w:sz w:val="28"/>
        </w:rPr>
        <w:t xml:space="preserve"> </w:t>
      </w:r>
      <w:r>
        <w:rPr>
          <w:color w:val="auto"/>
          <w:spacing w:val="-2"/>
          <w:sz w:val="28"/>
        </w:rPr>
        <w:t>обучающихся;</w:t>
      </w:r>
    </w:p>
    <w:p>
      <w:pPr>
        <w:pStyle w:val="ListParagraph"/>
        <w:numPr>
          <w:ilvl w:val="0"/>
          <w:numId w:val="7"/>
        </w:numPr>
        <w:tabs>
          <w:tab w:val="clear" w:pos="720"/>
          <w:tab w:val="left" w:pos="423" w:leader="none"/>
        </w:tabs>
        <w:spacing w:lineRule="exact" w:line="341" w:before="0" w:after="0"/>
        <w:ind w:left="423" w:right="0" w:hanging="283"/>
        <w:jc w:val="left"/>
        <w:rPr>
          <w:color w:val="auto"/>
        </w:rPr>
      </w:pPr>
      <w:r>
        <w:rPr>
          <w:color w:val="auto"/>
          <w:sz w:val="28"/>
        </w:rPr>
        <w:t>адекватность</w:t>
      </w:r>
      <w:r>
        <w:rPr>
          <w:color w:val="auto"/>
          <w:spacing w:val="-10"/>
          <w:sz w:val="28"/>
        </w:rPr>
        <w:t xml:space="preserve"> </w:t>
      </w:r>
      <w:r>
        <w:rPr>
          <w:color w:val="auto"/>
          <w:sz w:val="28"/>
        </w:rPr>
        <w:t>специфике</w:t>
      </w:r>
      <w:r>
        <w:rPr>
          <w:color w:val="auto"/>
          <w:spacing w:val="57"/>
          <w:sz w:val="28"/>
        </w:rPr>
        <w:t xml:space="preserve"> </w:t>
      </w:r>
      <w:r>
        <w:rPr>
          <w:color w:val="auto"/>
          <w:sz w:val="28"/>
        </w:rPr>
        <w:t>объединения</w:t>
      </w:r>
      <w:r>
        <w:rPr>
          <w:color w:val="auto"/>
          <w:spacing w:val="-6"/>
          <w:sz w:val="28"/>
        </w:rPr>
        <w:t xml:space="preserve"> </w:t>
      </w:r>
      <w:r>
        <w:rPr>
          <w:color w:val="auto"/>
          <w:sz w:val="28"/>
        </w:rPr>
        <w:t>к</w:t>
      </w:r>
      <w:r>
        <w:rPr>
          <w:color w:val="auto"/>
          <w:spacing w:val="-8"/>
          <w:sz w:val="28"/>
        </w:rPr>
        <w:t xml:space="preserve"> </w:t>
      </w:r>
      <w:r>
        <w:rPr>
          <w:color w:val="auto"/>
          <w:sz w:val="28"/>
        </w:rPr>
        <w:t>периоду</w:t>
      </w:r>
      <w:r>
        <w:rPr>
          <w:color w:val="auto"/>
          <w:spacing w:val="-11"/>
          <w:sz w:val="28"/>
        </w:rPr>
        <w:t xml:space="preserve"> </w:t>
      </w:r>
      <w:r>
        <w:rPr>
          <w:color w:val="auto"/>
          <w:spacing w:val="-2"/>
          <w:sz w:val="28"/>
        </w:rPr>
        <w:t>обучения;</w:t>
      </w:r>
    </w:p>
    <w:p>
      <w:pPr>
        <w:pStyle w:val="ListParagraph"/>
        <w:numPr>
          <w:ilvl w:val="0"/>
          <w:numId w:val="7"/>
        </w:numPr>
        <w:tabs>
          <w:tab w:val="clear" w:pos="720"/>
          <w:tab w:val="left" w:pos="423" w:leader="none"/>
          <w:tab w:val="left" w:pos="1661" w:leader="none"/>
          <w:tab w:val="left" w:pos="2755" w:leader="none"/>
          <w:tab w:val="left" w:pos="4213" w:leader="none"/>
          <w:tab w:val="left" w:pos="5416" w:leader="none"/>
          <w:tab w:val="left" w:pos="5795" w:leader="none"/>
          <w:tab w:val="left" w:pos="6659" w:leader="none"/>
          <w:tab w:val="left" w:pos="8265" w:leader="none"/>
          <w:tab w:val="left" w:pos="8644" w:leader="none"/>
        </w:tabs>
        <w:spacing w:lineRule="auto" w:line="240" w:before="0" w:after="0"/>
        <w:ind w:left="140" w:right="570" w:hanging="0"/>
        <w:jc w:val="left"/>
        <w:rPr>
          <w:color w:val="auto"/>
        </w:rPr>
      </w:pPr>
      <w:r>
        <w:rPr>
          <w:color w:val="auto"/>
          <w:spacing w:val="-2"/>
          <w:sz w:val="28"/>
        </w:rPr>
        <w:t>свободы</w:t>
      </w:r>
      <w:r>
        <w:rPr>
          <w:color w:val="auto"/>
          <w:sz w:val="28"/>
        </w:rPr>
        <w:tab/>
      </w:r>
      <w:r>
        <w:rPr>
          <w:color w:val="auto"/>
          <w:spacing w:val="-2"/>
          <w:sz w:val="28"/>
        </w:rPr>
        <w:t>выбора</w:t>
      </w:r>
      <w:r>
        <w:rPr>
          <w:color w:val="auto"/>
          <w:sz w:val="28"/>
        </w:rPr>
        <w:tab/>
      </w:r>
      <w:r>
        <w:rPr>
          <w:color w:val="auto"/>
          <w:spacing w:val="-2"/>
          <w:sz w:val="28"/>
        </w:rPr>
        <w:t>педагогом</w:t>
      </w:r>
      <w:r>
        <w:rPr>
          <w:color w:val="auto"/>
          <w:sz w:val="28"/>
        </w:rPr>
        <w:tab/>
      </w:r>
      <w:r>
        <w:rPr>
          <w:color w:val="auto"/>
          <w:spacing w:val="-2"/>
          <w:sz w:val="28"/>
        </w:rPr>
        <w:t>методов</w:t>
      </w:r>
      <w:r>
        <w:rPr>
          <w:color w:val="auto"/>
          <w:sz w:val="28"/>
        </w:rPr>
        <w:tab/>
      </w:r>
      <w:r>
        <w:rPr>
          <w:color w:val="auto"/>
          <w:spacing w:val="-12"/>
          <w:sz w:val="28"/>
        </w:rPr>
        <w:t>и</w:t>
      </w:r>
      <w:r>
        <w:rPr>
          <w:color w:val="auto"/>
          <w:sz w:val="28"/>
        </w:rPr>
        <w:tab/>
      </w:r>
      <w:r>
        <w:rPr>
          <w:color w:val="auto"/>
          <w:spacing w:val="-4"/>
          <w:sz w:val="28"/>
        </w:rPr>
        <w:t>форм</w:t>
      </w:r>
      <w:r>
        <w:rPr>
          <w:color w:val="auto"/>
          <w:sz w:val="28"/>
        </w:rPr>
        <w:tab/>
      </w:r>
      <w:r>
        <w:rPr>
          <w:color w:val="auto"/>
          <w:spacing w:val="-2"/>
          <w:sz w:val="28"/>
        </w:rPr>
        <w:t>проведения</w:t>
      </w:r>
      <w:r>
        <w:rPr>
          <w:color w:val="auto"/>
          <w:sz w:val="28"/>
        </w:rPr>
        <w:tab/>
      </w:r>
      <w:r>
        <w:rPr>
          <w:color w:val="auto"/>
          <w:spacing w:val="-10"/>
          <w:sz w:val="28"/>
        </w:rPr>
        <w:t>и</w:t>
      </w:r>
      <w:r>
        <w:rPr>
          <w:color w:val="auto"/>
          <w:sz w:val="28"/>
        </w:rPr>
        <w:tab/>
      </w:r>
      <w:r>
        <w:rPr>
          <w:color w:val="auto"/>
          <w:spacing w:val="-2"/>
          <w:sz w:val="28"/>
        </w:rPr>
        <w:t>оценки результатов;</w:t>
      </w:r>
    </w:p>
    <w:p>
      <w:pPr>
        <w:pStyle w:val="ListParagraph"/>
        <w:numPr>
          <w:ilvl w:val="0"/>
          <w:numId w:val="7"/>
        </w:numPr>
        <w:tabs>
          <w:tab w:val="clear" w:pos="720"/>
          <w:tab w:val="left" w:pos="423" w:leader="none"/>
        </w:tabs>
        <w:spacing w:lineRule="exact" w:line="338" w:before="0" w:after="0"/>
        <w:ind w:left="423" w:right="0" w:hanging="283"/>
        <w:jc w:val="left"/>
        <w:rPr>
          <w:color w:val="auto"/>
        </w:rPr>
      </w:pPr>
      <w:r>
        <w:rPr>
          <w:color w:val="auto"/>
          <w:sz w:val="28"/>
        </w:rPr>
        <w:t>открытости</w:t>
      </w:r>
      <w:r>
        <w:rPr>
          <w:color w:val="auto"/>
          <w:spacing w:val="-8"/>
          <w:sz w:val="28"/>
        </w:rPr>
        <w:t xml:space="preserve"> </w:t>
      </w:r>
      <w:r>
        <w:rPr>
          <w:color w:val="auto"/>
          <w:sz w:val="28"/>
        </w:rPr>
        <w:t>результатов</w:t>
      </w:r>
      <w:r>
        <w:rPr>
          <w:color w:val="auto"/>
          <w:spacing w:val="-9"/>
          <w:sz w:val="28"/>
        </w:rPr>
        <w:t xml:space="preserve"> </w:t>
      </w:r>
      <w:r>
        <w:rPr>
          <w:color w:val="auto"/>
          <w:sz w:val="28"/>
        </w:rPr>
        <w:t>для</w:t>
      </w:r>
      <w:r>
        <w:rPr>
          <w:color w:val="auto"/>
          <w:spacing w:val="-5"/>
          <w:sz w:val="28"/>
        </w:rPr>
        <w:t xml:space="preserve"> </w:t>
      </w:r>
      <w:r>
        <w:rPr>
          <w:color w:val="auto"/>
          <w:sz w:val="28"/>
        </w:rPr>
        <w:t>педагогов</w:t>
      </w:r>
      <w:r>
        <w:rPr>
          <w:color w:val="auto"/>
          <w:spacing w:val="-9"/>
          <w:sz w:val="28"/>
        </w:rPr>
        <w:t xml:space="preserve"> </w:t>
      </w:r>
      <w:r>
        <w:rPr>
          <w:color w:val="auto"/>
          <w:sz w:val="28"/>
        </w:rPr>
        <w:t>и</w:t>
      </w:r>
      <w:r>
        <w:rPr>
          <w:color w:val="auto"/>
          <w:spacing w:val="-11"/>
          <w:sz w:val="28"/>
        </w:rPr>
        <w:t xml:space="preserve"> </w:t>
      </w:r>
      <w:r>
        <w:rPr>
          <w:color w:val="auto"/>
          <w:spacing w:val="-2"/>
          <w:sz w:val="28"/>
        </w:rPr>
        <w:t>родителей.</w:t>
      </w:r>
    </w:p>
    <w:p>
      <w:pPr>
        <w:pStyle w:val="ListParagraph"/>
        <w:numPr>
          <w:ilvl w:val="1"/>
          <w:numId w:val="10"/>
        </w:numPr>
        <w:tabs>
          <w:tab w:val="clear" w:pos="720"/>
          <w:tab w:val="left" w:pos="845" w:leader="none"/>
        </w:tabs>
        <w:spacing w:lineRule="auto" w:line="240" w:before="0" w:after="0"/>
        <w:ind w:left="140" w:right="572" w:hanging="0"/>
        <w:jc w:val="both"/>
        <w:rPr>
          <w:color w:val="auto"/>
        </w:rPr>
      </w:pPr>
      <w:r>
        <w:rPr>
          <w:color w:val="auto"/>
          <w:sz w:val="28"/>
        </w:rPr>
        <w:t>В образовательном процессе ДДТ в целом и каждого</w:t>
      </w:r>
      <w:r>
        <w:rPr>
          <w:color w:val="auto"/>
          <w:spacing w:val="40"/>
          <w:sz w:val="28"/>
        </w:rPr>
        <w:t xml:space="preserve"> </w:t>
      </w:r>
      <w:r>
        <w:rPr>
          <w:color w:val="auto"/>
          <w:sz w:val="28"/>
        </w:rPr>
        <w:t>детского объединения, в частности, аттестация выполняет целый ряд функций:</w:t>
      </w:r>
    </w:p>
    <w:p>
      <w:pPr>
        <w:pStyle w:val="ListParagraph"/>
        <w:numPr>
          <w:ilvl w:val="0"/>
          <w:numId w:val="6"/>
        </w:numPr>
        <w:tabs>
          <w:tab w:val="clear" w:pos="720"/>
          <w:tab w:val="left" w:pos="423" w:leader="none"/>
        </w:tabs>
        <w:spacing w:lineRule="auto" w:line="240" w:before="0" w:after="0"/>
        <w:ind w:left="140" w:right="571" w:hanging="0"/>
        <w:jc w:val="both"/>
        <w:rPr>
          <w:color w:val="auto"/>
        </w:rPr>
      </w:pPr>
      <w:r>
        <w:rPr>
          <w:color w:val="auto"/>
          <w:sz w:val="28"/>
        </w:rPr>
        <w:t>учебную, так как создает дополнительные условия для обобщения и осмысления обучающимся полученных теоретических и практических знаний, умений и навыков;</w:t>
      </w:r>
    </w:p>
    <w:p>
      <w:pPr>
        <w:pStyle w:val="ListParagraph"/>
        <w:numPr>
          <w:ilvl w:val="0"/>
          <w:numId w:val="6"/>
        </w:numPr>
        <w:tabs>
          <w:tab w:val="clear" w:pos="720"/>
          <w:tab w:val="left" w:pos="423" w:leader="none"/>
        </w:tabs>
        <w:spacing w:lineRule="auto" w:line="240" w:before="0" w:after="0"/>
        <w:ind w:left="140" w:right="574" w:hanging="0"/>
        <w:jc w:val="both"/>
        <w:rPr>
          <w:color w:val="auto"/>
        </w:rPr>
      </w:pPr>
      <w:r>
        <w:rPr>
          <w:color w:val="auto"/>
          <w:sz w:val="28"/>
        </w:rPr>
        <w:t>воспитательную, так как является стимулом к расширению</w:t>
      </w:r>
      <w:r>
        <w:rPr>
          <w:color w:val="auto"/>
          <w:spacing w:val="40"/>
          <w:sz w:val="28"/>
        </w:rPr>
        <w:t xml:space="preserve"> </w:t>
      </w:r>
      <w:r>
        <w:rPr>
          <w:color w:val="auto"/>
          <w:sz w:val="28"/>
        </w:rPr>
        <w:t>познавательных интересов и потребностей ребенка;</w:t>
      </w:r>
    </w:p>
    <w:p>
      <w:pPr>
        <w:pStyle w:val="ListParagraph"/>
        <w:numPr>
          <w:ilvl w:val="0"/>
          <w:numId w:val="6"/>
        </w:numPr>
        <w:tabs>
          <w:tab w:val="clear" w:pos="720"/>
          <w:tab w:val="left" w:pos="423" w:leader="none"/>
        </w:tabs>
        <w:spacing w:lineRule="auto" w:line="240" w:before="0" w:after="0"/>
        <w:ind w:left="140" w:right="576" w:hanging="0"/>
        <w:jc w:val="both"/>
        <w:rPr>
          <w:color w:val="auto"/>
        </w:rPr>
      </w:pPr>
      <w:r>
        <w:rPr>
          <w:color w:val="auto"/>
          <w:sz w:val="28"/>
        </w:rPr>
        <w:t>развивающую, так как позволяет детям осознать уровень их актуального развития и определить перспективы;</w:t>
      </w:r>
    </w:p>
    <w:p>
      <w:pPr>
        <w:pStyle w:val="ListParagraph"/>
        <w:numPr>
          <w:ilvl w:val="0"/>
          <w:numId w:val="6"/>
        </w:numPr>
        <w:tabs>
          <w:tab w:val="clear" w:pos="720"/>
          <w:tab w:val="left" w:pos="423" w:leader="none"/>
        </w:tabs>
        <w:spacing w:lineRule="auto" w:line="240" w:before="0" w:after="0"/>
        <w:ind w:left="140" w:right="568" w:hanging="0"/>
        <w:jc w:val="both"/>
        <w:rPr>
          <w:color w:val="auto"/>
        </w:rPr>
      </w:pPr>
      <w:r>
        <w:rPr>
          <w:color w:val="auto"/>
          <w:sz w:val="28"/>
        </w:rPr>
        <w:t xml:space="preserve">коррекционную, так как помогает педагогу своевременно выявить и устранить объективные и субъективные недостатки учебно-воспитательного </w:t>
      </w:r>
      <w:r>
        <w:rPr>
          <w:color w:val="auto"/>
          <w:spacing w:val="-2"/>
          <w:sz w:val="28"/>
        </w:rPr>
        <w:t>процесса;</w:t>
      </w:r>
    </w:p>
    <w:p>
      <w:pPr>
        <w:pStyle w:val="ListParagraph"/>
        <w:numPr>
          <w:ilvl w:val="0"/>
          <w:numId w:val="6"/>
        </w:numPr>
        <w:tabs>
          <w:tab w:val="clear" w:pos="720"/>
          <w:tab w:val="left" w:pos="423" w:leader="none"/>
        </w:tabs>
        <w:spacing w:lineRule="auto" w:line="240" w:before="0" w:after="0"/>
        <w:ind w:left="140" w:right="577" w:hanging="0"/>
        <w:jc w:val="both"/>
        <w:rPr>
          <w:color w:val="auto"/>
        </w:rPr>
      </w:pPr>
      <w:r>
        <w:rPr>
          <w:color w:val="auto"/>
          <w:sz w:val="28"/>
        </w:rPr>
        <w:t>социально-психологическую, так как дает каждому обучающемуся возможность пережить «ситуацию успеха».</w:t>
      </w:r>
    </w:p>
    <w:p>
      <w:pPr>
        <w:pStyle w:val="1"/>
        <w:numPr>
          <w:ilvl w:val="0"/>
          <w:numId w:val="10"/>
        </w:numPr>
        <w:tabs>
          <w:tab w:val="clear" w:pos="720"/>
          <w:tab w:val="left" w:pos="763" w:leader="none"/>
          <w:tab w:val="left" w:pos="1384" w:leader="none"/>
        </w:tabs>
        <w:spacing w:lineRule="auto" w:line="240" w:before="314" w:after="0"/>
        <w:ind w:left="1384" w:right="909" w:hanging="903"/>
        <w:jc w:val="left"/>
        <w:rPr>
          <w:color w:val="auto"/>
        </w:rPr>
      </w:pPr>
      <w:r>
        <w:rPr>
          <w:color w:val="auto"/>
        </w:rPr>
        <w:t>Содержание</w:t>
      </w:r>
      <w:r>
        <w:rPr>
          <w:color w:val="auto"/>
          <w:spacing w:val="-5"/>
        </w:rPr>
        <w:t xml:space="preserve"> </w:t>
      </w:r>
      <w:r>
        <w:rPr>
          <w:color w:val="auto"/>
        </w:rPr>
        <w:t>и</w:t>
      </w:r>
      <w:r>
        <w:rPr>
          <w:color w:val="auto"/>
          <w:spacing w:val="-8"/>
        </w:rPr>
        <w:t xml:space="preserve"> </w:t>
      </w:r>
      <w:r>
        <w:rPr>
          <w:color w:val="auto"/>
        </w:rPr>
        <w:t>формы</w:t>
      </w:r>
      <w:r>
        <w:rPr>
          <w:color w:val="auto"/>
          <w:spacing w:val="-7"/>
        </w:rPr>
        <w:t xml:space="preserve"> </w:t>
      </w:r>
      <w:r>
        <w:rPr>
          <w:color w:val="auto"/>
        </w:rPr>
        <w:t>проведения</w:t>
      </w:r>
      <w:r>
        <w:rPr>
          <w:color w:val="auto"/>
          <w:spacing w:val="-8"/>
        </w:rPr>
        <w:t xml:space="preserve"> </w:t>
      </w:r>
      <w:r>
        <w:rPr>
          <w:color w:val="auto"/>
        </w:rPr>
        <w:t>аттестации.</w:t>
      </w:r>
      <w:r>
        <w:rPr>
          <w:color w:val="auto"/>
          <w:spacing w:val="-3"/>
        </w:rPr>
        <w:t xml:space="preserve"> </w:t>
      </w:r>
      <w:r>
        <w:rPr>
          <w:color w:val="auto"/>
        </w:rPr>
        <w:t>Формы</w:t>
      </w:r>
      <w:r>
        <w:rPr>
          <w:color w:val="auto"/>
          <w:spacing w:val="-7"/>
        </w:rPr>
        <w:t xml:space="preserve"> </w:t>
      </w:r>
      <w:r>
        <w:rPr>
          <w:color w:val="auto"/>
        </w:rPr>
        <w:t>и</w:t>
      </w:r>
      <w:r>
        <w:rPr>
          <w:color w:val="auto"/>
          <w:spacing w:val="-8"/>
        </w:rPr>
        <w:t xml:space="preserve"> </w:t>
      </w:r>
      <w:r>
        <w:rPr>
          <w:color w:val="auto"/>
        </w:rPr>
        <w:t>критерии оценки результативности образовательного процесса.</w:t>
      </w:r>
    </w:p>
    <w:p>
      <w:pPr>
        <w:pStyle w:val="ListParagraph"/>
        <w:numPr>
          <w:ilvl w:val="1"/>
          <w:numId w:val="10"/>
        </w:numPr>
        <w:tabs>
          <w:tab w:val="clear" w:pos="720"/>
          <w:tab w:val="left" w:pos="566" w:leader="none"/>
        </w:tabs>
        <w:spacing w:lineRule="auto" w:line="240" w:before="316" w:after="0"/>
        <w:ind w:left="566" w:right="0" w:hanging="426"/>
        <w:jc w:val="left"/>
        <w:rPr>
          <w:color w:val="auto"/>
        </w:rPr>
      </w:pPr>
      <w:r>
        <w:rPr>
          <w:color w:val="auto"/>
          <w:sz w:val="28"/>
        </w:rPr>
        <w:t>Содержанием</w:t>
      </w:r>
      <w:r>
        <w:rPr>
          <w:color w:val="auto"/>
          <w:spacing w:val="-15"/>
          <w:sz w:val="28"/>
        </w:rPr>
        <w:t xml:space="preserve"> </w:t>
      </w:r>
      <w:r>
        <w:rPr>
          <w:color w:val="auto"/>
          <w:sz w:val="28"/>
        </w:rPr>
        <w:t>аттестации</w:t>
      </w:r>
      <w:r>
        <w:rPr>
          <w:color w:val="auto"/>
          <w:spacing w:val="-15"/>
          <w:sz w:val="28"/>
        </w:rPr>
        <w:t xml:space="preserve"> </w:t>
      </w:r>
      <w:r>
        <w:rPr>
          <w:color w:val="auto"/>
          <w:spacing w:val="-2"/>
          <w:sz w:val="28"/>
        </w:rPr>
        <w:t>является:</w:t>
      </w:r>
    </w:p>
    <w:p>
      <w:pPr>
        <w:pStyle w:val="ListParagraph"/>
        <w:numPr>
          <w:ilvl w:val="2"/>
          <w:numId w:val="10"/>
        </w:numPr>
        <w:tabs>
          <w:tab w:val="clear" w:pos="720"/>
          <w:tab w:val="left" w:pos="872" w:leader="none"/>
        </w:tabs>
        <w:spacing w:lineRule="auto" w:line="240" w:before="1" w:after="0"/>
        <w:ind w:left="140" w:right="565" w:hanging="0"/>
        <w:jc w:val="left"/>
        <w:rPr>
          <w:color w:val="auto"/>
        </w:rPr>
      </w:pPr>
      <w:r>
        <w:rPr>
          <w:color w:val="auto"/>
          <w:sz w:val="28"/>
        </w:rPr>
        <w:t>Входной контроль (предварительная аттестация) – начальный уровень знаний, умений, навыков учащихся по данному предмету;</w:t>
      </w:r>
    </w:p>
    <w:p>
      <w:pPr>
        <w:sectPr>
          <w:type w:val="nextPage"/>
          <w:pgSz w:w="11906" w:h="16838"/>
          <w:pgMar w:left="1559" w:right="283" w:header="0" w:top="600" w:footer="0" w:bottom="280" w:gutter="0"/>
          <w:pgNumType w:fmt="decimal"/>
          <w:formProt w:val="false"/>
          <w:textDirection w:val="lrTb"/>
          <w:docGrid w:type="default" w:linePitch="100" w:charSpace="4096"/>
        </w:sectPr>
        <w:pStyle w:val="ListParagraph"/>
        <w:numPr>
          <w:ilvl w:val="2"/>
          <w:numId w:val="10"/>
        </w:numPr>
        <w:tabs>
          <w:tab w:val="clear" w:pos="720"/>
          <w:tab w:val="left" w:pos="868" w:leader="none"/>
        </w:tabs>
        <w:spacing w:lineRule="auto" w:line="240" w:before="0" w:after="0"/>
        <w:ind w:left="140" w:right="572" w:hanging="0"/>
        <w:jc w:val="left"/>
        <w:rPr>
          <w:color w:val="auto"/>
        </w:rPr>
      </w:pPr>
      <w:r>
        <w:rPr>
          <w:color w:val="auto"/>
          <w:sz w:val="28"/>
        </w:rPr>
        <w:t xml:space="preserve">Текущая аттестация – содержание изученного текущего программного </w:t>
      </w:r>
      <w:r>
        <w:rPr>
          <w:color w:val="auto"/>
          <w:spacing w:val="-2"/>
          <w:sz w:val="28"/>
        </w:rPr>
        <w:t>материала;</w:t>
      </w:r>
    </w:p>
    <w:p>
      <w:pPr>
        <w:pStyle w:val="ListParagraph"/>
        <w:numPr>
          <w:ilvl w:val="2"/>
          <w:numId w:val="10"/>
        </w:numPr>
        <w:tabs>
          <w:tab w:val="clear" w:pos="720"/>
          <w:tab w:val="left" w:pos="1261" w:leader="none"/>
        </w:tabs>
        <w:spacing w:lineRule="auto" w:line="240" w:before="65" w:after="0"/>
        <w:ind w:left="140" w:right="569" w:hanging="0"/>
        <w:jc w:val="both"/>
        <w:rPr>
          <w:color w:val="auto"/>
        </w:rPr>
      </w:pPr>
      <w:r>
        <w:rPr>
          <w:color w:val="auto"/>
          <w:sz w:val="28"/>
        </w:rPr>
        <w:t>Промежуточная аттестация</w:t>
      </w:r>
      <w:r>
        <w:rPr>
          <w:color w:val="auto"/>
          <w:spacing w:val="40"/>
          <w:sz w:val="28"/>
        </w:rPr>
        <w:t xml:space="preserve"> </w:t>
      </w:r>
      <w:r>
        <w:rPr>
          <w:color w:val="auto"/>
          <w:sz w:val="28"/>
        </w:rPr>
        <w:t>– содержание образовательной программы определенного года (этапа) обучения;</w:t>
      </w:r>
    </w:p>
    <w:p>
      <w:pPr>
        <w:pStyle w:val="ListParagraph"/>
        <w:numPr>
          <w:ilvl w:val="2"/>
          <w:numId w:val="10"/>
        </w:numPr>
        <w:tabs>
          <w:tab w:val="clear" w:pos="720"/>
          <w:tab w:val="left" w:pos="1098" w:leader="none"/>
        </w:tabs>
        <w:spacing w:lineRule="auto" w:line="240" w:before="0" w:after="0"/>
        <w:ind w:left="140" w:right="570" w:hanging="0"/>
        <w:jc w:val="both"/>
        <w:rPr>
          <w:color w:val="auto"/>
        </w:rPr>
      </w:pPr>
      <w:r>
        <w:rPr>
          <w:color w:val="auto"/>
          <w:sz w:val="28"/>
        </w:rPr>
        <w:t>Итоговая аттестация</w:t>
      </w:r>
      <w:r>
        <w:rPr>
          <w:color w:val="auto"/>
          <w:spacing w:val="40"/>
          <w:sz w:val="28"/>
        </w:rPr>
        <w:t xml:space="preserve"> </w:t>
      </w:r>
      <w:r>
        <w:rPr>
          <w:color w:val="auto"/>
          <w:sz w:val="28"/>
        </w:rPr>
        <w:t>– содержание всей дополнительной общеобразовательной общеразвивающей программы в целом.</w:t>
      </w:r>
    </w:p>
    <w:p>
      <w:pPr>
        <w:pStyle w:val="ListParagraph"/>
        <w:numPr>
          <w:ilvl w:val="1"/>
          <w:numId w:val="10"/>
        </w:numPr>
        <w:tabs>
          <w:tab w:val="clear" w:pos="720"/>
          <w:tab w:val="left" w:pos="845" w:leader="none"/>
        </w:tabs>
        <w:spacing w:lineRule="auto" w:line="240" w:before="0" w:after="0"/>
        <w:ind w:left="140" w:right="567" w:hanging="0"/>
        <w:jc w:val="both"/>
        <w:rPr>
          <w:color w:val="auto"/>
        </w:rPr>
      </w:pPr>
      <w:r>
        <w:rPr>
          <w:color w:val="auto"/>
          <w:sz w:val="28"/>
        </w:rPr>
        <w:t>Формы проведения аттестации определяются самим педагогом в его общеобразовательной общеразвивающей</w:t>
      </w:r>
      <w:r>
        <w:rPr>
          <w:color w:val="auto"/>
          <w:spacing w:val="40"/>
          <w:sz w:val="28"/>
        </w:rPr>
        <w:t xml:space="preserve"> </w:t>
      </w:r>
      <w:r>
        <w:rPr>
          <w:color w:val="auto"/>
          <w:sz w:val="28"/>
        </w:rPr>
        <w:t>программе дополнительного образования таким образом, чтобы они соответствовали ожидаемым результатам</w:t>
      </w:r>
      <w:r>
        <w:rPr>
          <w:color w:val="auto"/>
          <w:spacing w:val="40"/>
          <w:sz w:val="28"/>
        </w:rPr>
        <w:t xml:space="preserve"> </w:t>
      </w:r>
      <w:r>
        <w:rPr>
          <w:color w:val="auto"/>
          <w:sz w:val="28"/>
        </w:rPr>
        <w:t>программы. В зависимости от предмета изучения,</w:t>
      </w:r>
      <w:r>
        <w:rPr>
          <w:color w:val="auto"/>
          <w:spacing w:val="40"/>
          <w:sz w:val="28"/>
        </w:rPr>
        <w:t xml:space="preserve"> </w:t>
      </w:r>
      <w:r>
        <w:rPr>
          <w:color w:val="auto"/>
          <w:sz w:val="28"/>
        </w:rPr>
        <w:t>формы проведения аттестации</w:t>
      </w:r>
      <w:r>
        <w:rPr>
          <w:color w:val="auto"/>
          <w:spacing w:val="-2"/>
          <w:sz w:val="28"/>
        </w:rPr>
        <w:t xml:space="preserve"> </w:t>
      </w:r>
      <w:r>
        <w:rPr>
          <w:color w:val="auto"/>
          <w:sz w:val="28"/>
        </w:rPr>
        <w:t>могут</w:t>
      </w:r>
      <w:r>
        <w:rPr>
          <w:color w:val="auto"/>
          <w:spacing w:val="-3"/>
          <w:sz w:val="28"/>
        </w:rPr>
        <w:t xml:space="preserve"> </w:t>
      </w:r>
      <w:r>
        <w:rPr>
          <w:color w:val="auto"/>
          <w:sz w:val="28"/>
        </w:rPr>
        <w:t>быть</w:t>
      </w:r>
      <w:r>
        <w:rPr>
          <w:color w:val="auto"/>
          <w:spacing w:val="-3"/>
          <w:sz w:val="28"/>
        </w:rPr>
        <w:t xml:space="preserve"> </w:t>
      </w:r>
      <w:r>
        <w:rPr>
          <w:color w:val="auto"/>
          <w:sz w:val="28"/>
        </w:rPr>
        <w:t>следующие: собеседование, тестирование, творческие и самостоятельные исследовательские работы, контрольные уроки, практические работы, зачеты, выставки, отчетные концерты, спортивные соревнования, интеллектуальные состязания, конкурсы, олимпиады,</w:t>
      </w:r>
      <w:r>
        <w:rPr>
          <w:color w:val="auto"/>
          <w:spacing w:val="-3"/>
          <w:sz w:val="28"/>
        </w:rPr>
        <w:t xml:space="preserve"> </w:t>
      </w:r>
      <w:r>
        <w:rPr>
          <w:color w:val="auto"/>
          <w:sz w:val="28"/>
        </w:rPr>
        <w:t>конференции,</w:t>
      </w:r>
      <w:r>
        <w:rPr>
          <w:color w:val="auto"/>
          <w:spacing w:val="-3"/>
          <w:sz w:val="28"/>
        </w:rPr>
        <w:t xml:space="preserve"> </w:t>
      </w:r>
      <w:r>
        <w:rPr>
          <w:color w:val="auto"/>
          <w:sz w:val="28"/>
        </w:rPr>
        <w:t>турниры,</w:t>
      </w:r>
      <w:r>
        <w:rPr>
          <w:color w:val="auto"/>
          <w:spacing w:val="-3"/>
          <w:sz w:val="28"/>
        </w:rPr>
        <w:t xml:space="preserve"> </w:t>
      </w:r>
      <w:r>
        <w:rPr>
          <w:color w:val="auto"/>
          <w:sz w:val="28"/>
        </w:rPr>
        <w:t>контрольные</w:t>
      </w:r>
      <w:r>
        <w:rPr>
          <w:color w:val="auto"/>
          <w:spacing w:val="-4"/>
          <w:sz w:val="28"/>
        </w:rPr>
        <w:t xml:space="preserve"> </w:t>
      </w:r>
      <w:r>
        <w:rPr>
          <w:color w:val="auto"/>
          <w:sz w:val="28"/>
        </w:rPr>
        <w:t>уроки,</w:t>
      </w:r>
      <w:r>
        <w:rPr>
          <w:color w:val="auto"/>
          <w:spacing w:val="-3"/>
          <w:sz w:val="28"/>
        </w:rPr>
        <w:t xml:space="preserve"> </w:t>
      </w:r>
      <w:r>
        <w:rPr>
          <w:color w:val="auto"/>
          <w:sz w:val="28"/>
        </w:rPr>
        <w:t>спектакли,</w:t>
      </w:r>
      <w:r>
        <w:rPr>
          <w:color w:val="auto"/>
          <w:spacing w:val="-3"/>
          <w:sz w:val="28"/>
        </w:rPr>
        <w:t xml:space="preserve"> </w:t>
      </w:r>
      <w:r>
        <w:rPr>
          <w:color w:val="auto"/>
          <w:sz w:val="28"/>
        </w:rPr>
        <w:t>итоговые занятия, экзамен, концертное прослушивание, защита творческих работ и проектов, доклад, тематические чтения и т.д.</w:t>
      </w:r>
    </w:p>
    <w:p>
      <w:pPr>
        <w:pStyle w:val="ListParagraph"/>
        <w:numPr>
          <w:ilvl w:val="1"/>
          <w:numId w:val="10"/>
        </w:numPr>
        <w:tabs>
          <w:tab w:val="clear" w:pos="720"/>
          <w:tab w:val="left" w:pos="917" w:leader="none"/>
        </w:tabs>
        <w:spacing w:lineRule="auto" w:line="240" w:before="0" w:after="0"/>
        <w:ind w:left="140" w:right="573" w:hanging="0"/>
        <w:jc w:val="both"/>
        <w:rPr>
          <w:color w:val="auto"/>
        </w:rPr>
      </w:pPr>
      <w:r>
        <w:rPr>
          <w:color w:val="auto"/>
          <w:sz w:val="28"/>
        </w:rPr>
        <w:t>Формы и критерии оценки результативности определяются самим педагогом в его образовательной программе таким образом, чтобы можно было определить отнесенность учащегося к одному из трех уровней результативности: высокий, средний, низкий.</w:t>
      </w:r>
    </w:p>
    <w:p>
      <w:pPr>
        <w:pStyle w:val="ListParagraph"/>
        <w:numPr>
          <w:ilvl w:val="1"/>
          <w:numId w:val="10"/>
        </w:numPr>
        <w:tabs>
          <w:tab w:val="clear" w:pos="720"/>
          <w:tab w:val="left" w:pos="845" w:leader="none"/>
        </w:tabs>
        <w:spacing w:lineRule="auto" w:line="240" w:before="0" w:after="0"/>
        <w:ind w:left="140" w:right="571" w:hanging="0"/>
        <w:jc w:val="both"/>
        <w:rPr>
          <w:color w:val="auto"/>
        </w:rPr>
      </w:pPr>
      <w:r>
        <w:rPr>
          <w:color w:val="auto"/>
          <w:sz w:val="28"/>
        </w:rPr>
        <w:t>Критерии оценки результативности не должны противоречить следующим показателям:</w:t>
      </w:r>
    </w:p>
    <w:p>
      <w:pPr>
        <w:pStyle w:val="ListParagraph"/>
        <w:numPr>
          <w:ilvl w:val="0"/>
          <w:numId w:val="5"/>
        </w:numPr>
        <w:tabs>
          <w:tab w:val="clear" w:pos="720"/>
          <w:tab w:val="left" w:pos="568" w:leader="none"/>
        </w:tabs>
        <w:spacing w:lineRule="auto" w:line="240" w:before="0" w:after="0"/>
        <w:ind w:left="140" w:right="562" w:hanging="0"/>
        <w:jc w:val="left"/>
        <w:rPr>
          <w:color w:val="auto"/>
        </w:rPr>
      </w:pPr>
      <w:r>
        <w:rPr>
          <w:color w:val="auto"/>
          <w:sz w:val="28"/>
        </w:rPr>
        <w:t>высокий</w:t>
      </w:r>
      <w:r>
        <w:rPr>
          <w:color w:val="auto"/>
          <w:spacing w:val="40"/>
          <w:sz w:val="28"/>
        </w:rPr>
        <w:t xml:space="preserve"> </w:t>
      </w:r>
      <w:r>
        <w:rPr>
          <w:color w:val="auto"/>
          <w:sz w:val="28"/>
        </w:rPr>
        <w:t>уровень</w:t>
      </w:r>
      <w:r>
        <w:rPr>
          <w:color w:val="auto"/>
          <w:spacing w:val="40"/>
          <w:sz w:val="28"/>
        </w:rPr>
        <w:t xml:space="preserve"> </w:t>
      </w:r>
      <w:r>
        <w:rPr>
          <w:color w:val="auto"/>
          <w:sz w:val="28"/>
        </w:rPr>
        <w:t>–</w:t>
      </w:r>
      <w:r>
        <w:rPr>
          <w:color w:val="auto"/>
          <w:spacing w:val="40"/>
          <w:sz w:val="28"/>
        </w:rPr>
        <w:t xml:space="preserve"> </w:t>
      </w:r>
      <w:r>
        <w:rPr>
          <w:color w:val="auto"/>
          <w:sz w:val="28"/>
        </w:rPr>
        <w:t>успешное</w:t>
      </w:r>
      <w:r>
        <w:rPr>
          <w:color w:val="auto"/>
          <w:spacing w:val="40"/>
          <w:sz w:val="28"/>
        </w:rPr>
        <w:t xml:space="preserve"> </w:t>
      </w:r>
      <w:r>
        <w:rPr>
          <w:color w:val="auto"/>
          <w:sz w:val="28"/>
        </w:rPr>
        <w:t>освоение</w:t>
      </w:r>
      <w:r>
        <w:rPr>
          <w:color w:val="auto"/>
          <w:spacing w:val="40"/>
          <w:sz w:val="28"/>
        </w:rPr>
        <w:t xml:space="preserve"> </w:t>
      </w:r>
      <w:r>
        <w:rPr>
          <w:color w:val="auto"/>
          <w:sz w:val="28"/>
        </w:rPr>
        <w:t>обучающимся</w:t>
      </w:r>
      <w:r>
        <w:rPr>
          <w:color w:val="auto"/>
          <w:spacing w:val="40"/>
          <w:sz w:val="28"/>
        </w:rPr>
        <w:t xml:space="preserve"> </w:t>
      </w:r>
      <w:r>
        <w:rPr>
          <w:color w:val="auto"/>
          <w:sz w:val="28"/>
        </w:rPr>
        <w:t>более</w:t>
      </w:r>
      <w:r>
        <w:rPr>
          <w:color w:val="auto"/>
          <w:spacing w:val="40"/>
          <w:sz w:val="28"/>
        </w:rPr>
        <w:t xml:space="preserve"> </w:t>
      </w:r>
      <w:r>
        <w:rPr>
          <w:color w:val="auto"/>
          <w:sz w:val="28"/>
        </w:rPr>
        <w:t>от</w:t>
      </w:r>
      <w:r>
        <w:rPr>
          <w:color w:val="auto"/>
          <w:spacing w:val="40"/>
          <w:sz w:val="28"/>
        </w:rPr>
        <w:t xml:space="preserve"> </w:t>
      </w:r>
      <w:r>
        <w:rPr>
          <w:color w:val="auto"/>
          <w:sz w:val="28"/>
        </w:rPr>
        <w:t>70%</w:t>
      </w:r>
      <w:r>
        <w:rPr>
          <w:color w:val="auto"/>
          <w:spacing w:val="40"/>
          <w:sz w:val="28"/>
        </w:rPr>
        <w:t xml:space="preserve"> </w:t>
      </w:r>
      <w:r>
        <w:rPr>
          <w:color w:val="auto"/>
          <w:sz w:val="28"/>
        </w:rPr>
        <w:t>до 100% содержания образовательной программы, подлежащей аттестации;</w:t>
      </w:r>
    </w:p>
    <w:p>
      <w:pPr>
        <w:pStyle w:val="ListParagraph"/>
        <w:numPr>
          <w:ilvl w:val="0"/>
          <w:numId w:val="5"/>
        </w:numPr>
        <w:tabs>
          <w:tab w:val="clear" w:pos="720"/>
          <w:tab w:val="left" w:pos="568" w:leader="none"/>
        </w:tabs>
        <w:spacing w:lineRule="auto" w:line="240" w:before="0" w:after="0"/>
        <w:ind w:left="140" w:right="572" w:hanging="0"/>
        <w:jc w:val="left"/>
        <w:rPr>
          <w:color w:val="auto"/>
        </w:rPr>
      </w:pPr>
      <w:r>
        <w:rPr>
          <w:color w:val="auto"/>
          <w:sz w:val="28"/>
        </w:rPr>
        <w:t>средний</w:t>
      </w:r>
      <w:r>
        <w:rPr>
          <w:color w:val="auto"/>
          <w:spacing w:val="40"/>
          <w:sz w:val="28"/>
        </w:rPr>
        <w:t xml:space="preserve"> </w:t>
      </w:r>
      <w:r>
        <w:rPr>
          <w:color w:val="auto"/>
          <w:sz w:val="28"/>
        </w:rPr>
        <w:t>уровень</w:t>
      </w:r>
      <w:r>
        <w:rPr>
          <w:color w:val="auto"/>
          <w:spacing w:val="40"/>
          <w:sz w:val="28"/>
        </w:rPr>
        <w:t xml:space="preserve"> </w:t>
      </w:r>
      <w:r>
        <w:rPr>
          <w:color w:val="auto"/>
          <w:sz w:val="28"/>
        </w:rPr>
        <w:t>–</w:t>
      </w:r>
      <w:r>
        <w:rPr>
          <w:color w:val="auto"/>
          <w:spacing w:val="79"/>
          <w:sz w:val="28"/>
        </w:rPr>
        <w:t xml:space="preserve"> </w:t>
      </w:r>
      <w:r>
        <w:rPr>
          <w:color w:val="auto"/>
          <w:sz w:val="28"/>
        </w:rPr>
        <w:t>успешное</w:t>
      </w:r>
      <w:r>
        <w:rPr>
          <w:color w:val="auto"/>
          <w:spacing w:val="40"/>
          <w:sz w:val="28"/>
        </w:rPr>
        <w:t xml:space="preserve"> </w:t>
      </w:r>
      <w:r>
        <w:rPr>
          <w:color w:val="auto"/>
          <w:sz w:val="28"/>
        </w:rPr>
        <w:t>освоение</w:t>
      </w:r>
      <w:r>
        <w:rPr>
          <w:color w:val="auto"/>
          <w:spacing w:val="40"/>
          <w:sz w:val="28"/>
        </w:rPr>
        <w:t xml:space="preserve"> </w:t>
      </w:r>
      <w:r>
        <w:rPr>
          <w:color w:val="auto"/>
          <w:sz w:val="28"/>
        </w:rPr>
        <w:t>обучающимся</w:t>
      </w:r>
      <w:r>
        <w:rPr>
          <w:color w:val="auto"/>
          <w:spacing w:val="40"/>
          <w:sz w:val="28"/>
        </w:rPr>
        <w:t xml:space="preserve"> </w:t>
      </w:r>
      <w:r>
        <w:rPr>
          <w:color w:val="auto"/>
          <w:sz w:val="28"/>
        </w:rPr>
        <w:t>от</w:t>
      </w:r>
      <w:r>
        <w:rPr>
          <w:color w:val="auto"/>
          <w:spacing w:val="40"/>
          <w:sz w:val="28"/>
        </w:rPr>
        <w:t xml:space="preserve"> </w:t>
      </w:r>
      <w:r>
        <w:rPr>
          <w:color w:val="auto"/>
          <w:sz w:val="28"/>
        </w:rPr>
        <w:t>50%</w:t>
      </w:r>
      <w:r>
        <w:rPr>
          <w:color w:val="auto"/>
          <w:spacing w:val="40"/>
          <w:sz w:val="28"/>
        </w:rPr>
        <w:t xml:space="preserve"> </w:t>
      </w:r>
      <w:r>
        <w:rPr>
          <w:color w:val="auto"/>
          <w:sz w:val="28"/>
        </w:rPr>
        <w:t>до</w:t>
      </w:r>
      <w:r>
        <w:rPr>
          <w:color w:val="auto"/>
          <w:spacing w:val="40"/>
          <w:sz w:val="28"/>
        </w:rPr>
        <w:t xml:space="preserve"> </w:t>
      </w:r>
      <w:r>
        <w:rPr>
          <w:color w:val="auto"/>
          <w:sz w:val="28"/>
        </w:rPr>
        <w:t>70%</w:t>
      </w:r>
      <w:r>
        <w:rPr>
          <w:color w:val="auto"/>
          <w:spacing w:val="80"/>
          <w:sz w:val="28"/>
        </w:rPr>
        <w:t xml:space="preserve"> </w:t>
      </w:r>
      <w:r>
        <w:rPr>
          <w:color w:val="auto"/>
          <w:sz w:val="28"/>
        </w:rPr>
        <w:t>содержания образовательной программы, подлежащей аттестации;</w:t>
      </w:r>
    </w:p>
    <w:p>
      <w:pPr>
        <w:pStyle w:val="ListParagraph"/>
        <w:numPr>
          <w:ilvl w:val="0"/>
          <w:numId w:val="5"/>
        </w:numPr>
        <w:tabs>
          <w:tab w:val="clear" w:pos="720"/>
          <w:tab w:val="left" w:pos="568" w:leader="none"/>
          <w:tab w:val="left" w:pos="1676" w:leader="none"/>
          <w:tab w:val="left" w:pos="2887" w:leader="none"/>
          <w:tab w:val="left" w:pos="3295" w:leader="none"/>
          <w:tab w:val="left" w:pos="4720" w:leader="none"/>
          <w:tab w:val="left" w:pos="6068" w:leader="none"/>
          <w:tab w:val="left" w:pos="8019" w:leader="none"/>
          <w:tab w:val="left" w:pos="8989" w:leader="none"/>
        </w:tabs>
        <w:spacing w:lineRule="auto" w:line="240" w:before="0" w:after="0"/>
        <w:ind w:left="140" w:right="560" w:hanging="0"/>
        <w:jc w:val="left"/>
        <w:rPr>
          <w:color w:val="auto"/>
        </w:rPr>
      </w:pPr>
      <w:r>
        <w:rPr>
          <w:color w:val="auto"/>
          <w:spacing w:val="-2"/>
          <w:sz w:val="28"/>
        </w:rPr>
        <w:t>низкий</w:t>
      </w:r>
      <w:r>
        <w:rPr>
          <w:color w:val="auto"/>
          <w:sz w:val="28"/>
        </w:rPr>
        <w:tab/>
      </w:r>
      <w:r>
        <w:rPr>
          <w:color w:val="auto"/>
          <w:spacing w:val="-2"/>
          <w:sz w:val="28"/>
        </w:rPr>
        <w:t>уровень</w:t>
      </w:r>
      <w:r>
        <w:rPr>
          <w:color w:val="auto"/>
          <w:sz w:val="28"/>
        </w:rPr>
        <w:tab/>
      </w:r>
      <w:r>
        <w:rPr>
          <w:color w:val="auto"/>
          <w:spacing w:val="-10"/>
          <w:sz w:val="28"/>
        </w:rPr>
        <w:t>–</w:t>
      </w:r>
      <w:r>
        <w:rPr>
          <w:color w:val="auto"/>
          <w:sz w:val="28"/>
        </w:rPr>
        <w:tab/>
      </w:r>
      <w:r>
        <w:rPr>
          <w:color w:val="auto"/>
          <w:spacing w:val="-2"/>
          <w:sz w:val="28"/>
        </w:rPr>
        <w:t>успешное</w:t>
      </w:r>
      <w:r>
        <w:rPr>
          <w:color w:val="auto"/>
          <w:sz w:val="28"/>
        </w:rPr>
        <w:tab/>
      </w:r>
      <w:r>
        <w:rPr>
          <w:color w:val="auto"/>
          <w:spacing w:val="-2"/>
          <w:sz w:val="28"/>
        </w:rPr>
        <w:t>освоение</w:t>
      </w:r>
      <w:r>
        <w:rPr>
          <w:color w:val="auto"/>
          <w:sz w:val="28"/>
        </w:rPr>
        <w:tab/>
      </w:r>
      <w:r>
        <w:rPr>
          <w:color w:val="auto"/>
          <w:spacing w:val="-2"/>
          <w:sz w:val="28"/>
        </w:rPr>
        <w:t>обучающимся</w:t>
      </w:r>
      <w:r>
        <w:rPr>
          <w:color w:val="auto"/>
          <w:sz w:val="28"/>
        </w:rPr>
        <w:tab/>
      </w:r>
      <w:r>
        <w:rPr>
          <w:color w:val="auto"/>
          <w:spacing w:val="-2"/>
          <w:sz w:val="28"/>
        </w:rPr>
        <w:t>менее</w:t>
      </w:r>
      <w:r>
        <w:rPr>
          <w:color w:val="auto"/>
          <w:sz w:val="28"/>
        </w:rPr>
        <w:tab/>
      </w:r>
      <w:r>
        <w:rPr>
          <w:color w:val="auto"/>
          <w:spacing w:val="-4"/>
          <w:sz w:val="28"/>
        </w:rPr>
        <w:t xml:space="preserve">50% </w:t>
      </w:r>
      <w:r>
        <w:rPr>
          <w:color w:val="auto"/>
          <w:sz w:val="28"/>
        </w:rPr>
        <w:t>содержания образовательной программы, подлежащей аттестации.</w:t>
      </w:r>
    </w:p>
    <w:p>
      <w:pPr>
        <w:pStyle w:val="ListParagraph"/>
        <w:numPr>
          <w:ilvl w:val="1"/>
          <w:numId w:val="10"/>
        </w:numPr>
        <w:tabs>
          <w:tab w:val="clear" w:pos="720"/>
          <w:tab w:val="left" w:pos="845" w:leader="none"/>
        </w:tabs>
        <w:spacing w:lineRule="auto" w:line="240" w:before="0" w:after="0"/>
        <w:ind w:left="140" w:right="576" w:hanging="0"/>
        <w:jc w:val="both"/>
        <w:rPr>
          <w:color w:val="auto"/>
        </w:rPr>
      </w:pPr>
      <w:r>
        <w:rPr>
          <w:color w:val="auto"/>
          <w:sz w:val="28"/>
        </w:rPr>
        <w:t xml:space="preserve">Критериями оценки результативности обучения обучающихся также </w:t>
      </w:r>
      <w:r>
        <w:rPr>
          <w:color w:val="auto"/>
          <w:spacing w:val="-2"/>
          <w:sz w:val="28"/>
        </w:rPr>
        <w:t>являются:</w:t>
      </w:r>
    </w:p>
    <w:p>
      <w:pPr>
        <w:pStyle w:val="ListParagraph"/>
        <w:numPr>
          <w:ilvl w:val="0"/>
          <w:numId w:val="4"/>
        </w:numPr>
        <w:tabs>
          <w:tab w:val="clear" w:pos="720"/>
          <w:tab w:val="left" w:pos="567" w:leader="none"/>
        </w:tabs>
        <w:spacing w:lineRule="auto" w:line="240" w:before="0" w:after="0"/>
        <w:ind w:left="140" w:right="566" w:hanging="0"/>
        <w:jc w:val="both"/>
        <w:rPr>
          <w:color w:val="auto"/>
        </w:rPr>
      </w:pPr>
      <w:r>
        <w:rPr>
          <w:color w:val="auto"/>
          <w:sz w:val="28"/>
        </w:rPr>
        <w:t>критерии оценки уровня теоретической подготовки обучающихся: соответствие уровня теоретических знаний программным требованиям; широта кругозора; свобода восприятия теоретической информации; развитость практических навыков работы со специальной литературой, осмысленность и свобода использования специальной терминологии;</w:t>
      </w:r>
    </w:p>
    <w:p>
      <w:pPr>
        <w:pStyle w:val="ListParagraph"/>
        <w:numPr>
          <w:ilvl w:val="0"/>
          <w:numId w:val="4"/>
        </w:numPr>
        <w:tabs>
          <w:tab w:val="clear" w:pos="720"/>
          <w:tab w:val="left" w:pos="567" w:leader="none"/>
        </w:tabs>
        <w:spacing w:lineRule="auto" w:line="240" w:before="0" w:after="0"/>
        <w:ind w:left="140" w:right="561" w:hanging="0"/>
        <w:jc w:val="both"/>
        <w:rPr>
          <w:color w:val="auto"/>
        </w:rPr>
      </w:pPr>
      <w:r>
        <w:rPr>
          <w:color w:val="auto"/>
          <w:sz w:val="28"/>
        </w:rPr>
        <w:t xml:space="preserve">критерии оценки уровня практической подготовки обучающихся: соответствие уровня развития практических умений и навыков программным требования; свобода владения специальным оборудованием и оснащением; качество выполнения практического задания; технологичность практической </w:t>
      </w:r>
      <w:r>
        <w:rPr>
          <w:color w:val="auto"/>
          <w:spacing w:val="-2"/>
          <w:sz w:val="28"/>
        </w:rPr>
        <w:t>деятельности;</w:t>
      </w:r>
    </w:p>
    <w:p>
      <w:pPr>
        <w:pStyle w:val="ListParagraph"/>
        <w:numPr>
          <w:ilvl w:val="0"/>
          <w:numId w:val="4"/>
        </w:numPr>
        <w:tabs>
          <w:tab w:val="clear" w:pos="720"/>
          <w:tab w:val="left" w:pos="567" w:leader="none"/>
        </w:tabs>
        <w:spacing w:lineRule="auto" w:line="240" w:before="0" w:after="0"/>
        <w:ind w:left="140" w:right="573" w:hanging="0"/>
        <w:jc w:val="both"/>
        <w:rPr>
          <w:color w:val="auto"/>
        </w:rPr>
      </w:pPr>
      <w:r>
        <w:rPr>
          <w:color w:val="auto"/>
          <w:sz w:val="28"/>
        </w:rPr>
        <w:t>критерии оценки уровня развития и воспитанности детей: культура организации практической деятельности: культура поведения; творческое отношение к выполнению практического задания; аккуратность и ответственность при работе; развитость специальных способностей.</w:t>
      </w:r>
    </w:p>
    <w:p>
      <w:pPr>
        <w:sectPr>
          <w:type w:val="nextPage"/>
          <w:pgSz w:w="11906" w:h="16838"/>
          <w:pgMar w:left="1559" w:right="283" w:header="0" w:top="620" w:footer="0" w:bottom="280" w:gutter="0"/>
          <w:pgNumType w:fmt="decimal"/>
          <w:formProt w:val="false"/>
          <w:textDirection w:val="lrTb"/>
          <w:docGrid w:type="default" w:linePitch="100" w:charSpace="4096"/>
        </w:sectPr>
        <w:pStyle w:val="1"/>
        <w:numPr>
          <w:ilvl w:val="0"/>
          <w:numId w:val="10"/>
        </w:numPr>
        <w:tabs>
          <w:tab w:val="clear" w:pos="720"/>
          <w:tab w:val="left" w:pos="2765" w:leader="none"/>
        </w:tabs>
        <w:spacing w:lineRule="auto" w:line="240" w:before="316" w:after="0"/>
        <w:ind w:left="2765" w:right="0" w:hanging="277"/>
        <w:jc w:val="left"/>
        <w:rPr>
          <w:color w:val="auto"/>
        </w:rPr>
      </w:pPr>
      <w:r>
        <w:rPr>
          <w:color w:val="auto"/>
        </w:rPr>
        <w:t>Организация</w:t>
      </w:r>
      <w:r>
        <w:rPr>
          <w:color w:val="auto"/>
          <w:spacing w:val="-14"/>
        </w:rPr>
        <w:t xml:space="preserve"> </w:t>
      </w:r>
      <w:r>
        <w:rPr>
          <w:color w:val="auto"/>
        </w:rPr>
        <w:t>процесса</w:t>
      </w:r>
      <w:r>
        <w:rPr>
          <w:color w:val="auto"/>
          <w:spacing w:val="-13"/>
        </w:rPr>
        <w:t xml:space="preserve"> </w:t>
      </w:r>
      <w:r>
        <w:rPr>
          <w:color w:val="auto"/>
          <w:spacing w:val="-2"/>
        </w:rPr>
        <w:t>аттестации</w:t>
      </w:r>
    </w:p>
    <w:p>
      <w:pPr>
        <w:pStyle w:val="ListParagraph"/>
        <w:numPr>
          <w:ilvl w:val="1"/>
          <w:numId w:val="10"/>
        </w:numPr>
        <w:tabs>
          <w:tab w:val="clear" w:pos="720"/>
          <w:tab w:val="left" w:pos="846" w:leader="none"/>
          <w:tab w:val="left" w:pos="4207" w:leader="none"/>
        </w:tabs>
        <w:spacing w:lineRule="auto" w:line="240" w:before="65" w:after="0"/>
        <w:ind w:left="140" w:right="575" w:hanging="0"/>
        <w:jc w:val="left"/>
        <w:rPr>
          <w:color w:val="auto"/>
        </w:rPr>
      </w:pPr>
      <w:r>
        <w:rPr>
          <w:color w:val="auto"/>
          <w:sz w:val="28"/>
        </w:rPr>
        <w:t>Аттестация</w:t>
      </w:r>
      <w:r>
        <w:rPr>
          <w:color w:val="auto"/>
          <w:spacing w:val="40"/>
          <w:sz w:val="28"/>
        </w:rPr>
        <w:t xml:space="preserve"> </w:t>
      </w:r>
      <w:r>
        <w:rPr>
          <w:color w:val="auto"/>
          <w:sz w:val="28"/>
        </w:rPr>
        <w:t>обучающихся</w:t>
        <w:tab/>
        <w:t>детских</w:t>
      </w:r>
      <w:r>
        <w:rPr>
          <w:color w:val="auto"/>
          <w:spacing w:val="28"/>
          <w:sz w:val="28"/>
        </w:rPr>
        <w:t xml:space="preserve"> </w:t>
      </w:r>
      <w:r>
        <w:rPr>
          <w:color w:val="auto"/>
          <w:sz w:val="28"/>
        </w:rPr>
        <w:t>объединений</w:t>
      </w:r>
      <w:r>
        <w:rPr>
          <w:color w:val="auto"/>
          <w:spacing w:val="31"/>
          <w:sz w:val="28"/>
        </w:rPr>
        <w:t xml:space="preserve"> </w:t>
      </w:r>
      <w:r>
        <w:rPr>
          <w:color w:val="auto"/>
          <w:sz w:val="28"/>
        </w:rPr>
        <w:t>ДДТ</w:t>
      </w:r>
      <w:r>
        <w:rPr>
          <w:color w:val="auto"/>
          <w:spacing w:val="30"/>
          <w:sz w:val="28"/>
        </w:rPr>
        <w:t xml:space="preserve"> </w:t>
      </w:r>
      <w:r>
        <w:rPr>
          <w:color w:val="auto"/>
          <w:sz w:val="28"/>
        </w:rPr>
        <w:t>проводится</w:t>
      </w:r>
      <w:r>
        <w:rPr>
          <w:color w:val="auto"/>
          <w:spacing w:val="33"/>
          <w:sz w:val="28"/>
        </w:rPr>
        <w:t xml:space="preserve"> </w:t>
      </w:r>
      <w:r>
        <w:rPr>
          <w:color w:val="auto"/>
          <w:sz w:val="28"/>
        </w:rPr>
        <w:t>три раза в учебном году:</w:t>
      </w:r>
    </w:p>
    <w:p>
      <w:pPr>
        <w:pStyle w:val="ListParagraph"/>
        <w:numPr>
          <w:ilvl w:val="0"/>
          <w:numId w:val="3"/>
        </w:numPr>
        <w:tabs>
          <w:tab w:val="clear" w:pos="720"/>
          <w:tab w:val="left" w:pos="423" w:leader="none"/>
        </w:tabs>
        <w:spacing w:lineRule="exact" w:line="340" w:before="0" w:after="0"/>
        <w:ind w:left="423" w:right="0" w:hanging="283"/>
        <w:jc w:val="left"/>
        <w:rPr>
          <w:color w:val="auto"/>
        </w:rPr>
      </w:pPr>
      <w:r>
        <w:rPr>
          <w:color w:val="auto"/>
          <w:sz w:val="28"/>
        </w:rPr>
        <w:t>входной</w:t>
      </w:r>
      <w:r>
        <w:rPr>
          <w:color w:val="auto"/>
          <w:spacing w:val="-9"/>
          <w:sz w:val="28"/>
        </w:rPr>
        <w:t xml:space="preserve"> </w:t>
      </w:r>
      <w:r>
        <w:rPr>
          <w:color w:val="auto"/>
          <w:sz w:val="28"/>
        </w:rPr>
        <w:t>контроль</w:t>
      </w:r>
      <w:r>
        <w:rPr>
          <w:color w:val="auto"/>
          <w:spacing w:val="-9"/>
          <w:sz w:val="28"/>
        </w:rPr>
        <w:t xml:space="preserve"> </w:t>
      </w:r>
      <w:r>
        <w:rPr>
          <w:color w:val="auto"/>
          <w:sz w:val="28"/>
        </w:rPr>
        <w:t>(для</w:t>
      </w:r>
      <w:r>
        <w:rPr>
          <w:color w:val="auto"/>
          <w:spacing w:val="-7"/>
          <w:sz w:val="28"/>
        </w:rPr>
        <w:t xml:space="preserve"> </w:t>
      </w:r>
      <w:r>
        <w:rPr>
          <w:color w:val="auto"/>
          <w:sz w:val="28"/>
        </w:rPr>
        <w:t>обучающихся</w:t>
      </w:r>
      <w:r>
        <w:rPr>
          <w:color w:val="auto"/>
          <w:spacing w:val="-6"/>
          <w:sz w:val="28"/>
        </w:rPr>
        <w:t xml:space="preserve"> </w:t>
      </w:r>
      <w:r>
        <w:rPr>
          <w:color w:val="auto"/>
          <w:sz w:val="28"/>
        </w:rPr>
        <w:t>первого</w:t>
      </w:r>
      <w:r>
        <w:rPr>
          <w:color w:val="auto"/>
          <w:spacing w:val="-8"/>
          <w:sz w:val="28"/>
        </w:rPr>
        <w:t xml:space="preserve"> </w:t>
      </w:r>
      <w:r>
        <w:rPr>
          <w:color w:val="auto"/>
          <w:sz w:val="28"/>
        </w:rPr>
        <w:t>года</w:t>
      </w:r>
      <w:r>
        <w:rPr>
          <w:color w:val="auto"/>
          <w:spacing w:val="-7"/>
          <w:sz w:val="28"/>
        </w:rPr>
        <w:t xml:space="preserve"> </w:t>
      </w:r>
      <w:r>
        <w:rPr>
          <w:color w:val="auto"/>
          <w:sz w:val="28"/>
        </w:rPr>
        <w:t>обучения):</w:t>
      </w:r>
      <w:r>
        <w:rPr>
          <w:color w:val="auto"/>
          <w:spacing w:val="-12"/>
          <w:sz w:val="28"/>
        </w:rPr>
        <w:t xml:space="preserve"> </w:t>
      </w:r>
      <w:r>
        <w:rPr>
          <w:color w:val="auto"/>
          <w:spacing w:val="-2"/>
          <w:sz w:val="28"/>
        </w:rPr>
        <w:t>сентябрь;</w:t>
      </w:r>
    </w:p>
    <w:p>
      <w:pPr>
        <w:pStyle w:val="ListParagraph"/>
        <w:numPr>
          <w:ilvl w:val="0"/>
          <w:numId w:val="3"/>
        </w:numPr>
        <w:tabs>
          <w:tab w:val="clear" w:pos="720"/>
          <w:tab w:val="left" w:pos="423" w:leader="none"/>
        </w:tabs>
        <w:spacing w:lineRule="exact" w:line="341" w:before="0" w:after="0"/>
        <w:ind w:left="423" w:right="0" w:hanging="283"/>
        <w:jc w:val="left"/>
        <w:rPr>
          <w:color w:val="auto"/>
        </w:rPr>
      </w:pPr>
      <w:r>
        <w:rPr>
          <w:color w:val="auto"/>
          <w:spacing w:val="-2"/>
          <w:sz w:val="28"/>
        </w:rPr>
        <w:t>текущая:</w:t>
      </w:r>
      <w:r>
        <w:rPr>
          <w:color w:val="auto"/>
          <w:spacing w:val="11"/>
          <w:sz w:val="28"/>
        </w:rPr>
        <w:t xml:space="preserve"> </w:t>
      </w:r>
      <w:r>
        <w:rPr>
          <w:color w:val="auto"/>
          <w:spacing w:val="-2"/>
          <w:sz w:val="28"/>
        </w:rPr>
        <w:t>декабрь-январь;</w:t>
      </w:r>
    </w:p>
    <w:p>
      <w:pPr>
        <w:pStyle w:val="ListParagraph"/>
        <w:numPr>
          <w:ilvl w:val="0"/>
          <w:numId w:val="3"/>
        </w:numPr>
        <w:tabs>
          <w:tab w:val="clear" w:pos="720"/>
          <w:tab w:val="left" w:pos="423" w:leader="none"/>
        </w:tabs>
        <w:spacing w:lineRule="exact" w:line="342" w:before="0" w:after="0"/>
        <w:ind w:left="423" w:right="0" w:hanging="283"/>
        <w:jc w:val="left"/>
        <w:rPr>
          <w:color w:val="auto"/>
        </w:rPr>
      </w:pPr>
      <w:r>
        <w:rPr>
          <w:color w:val="auto"/>
          <w:sz w:val="28"/>
        </w:rPr>
        <w:t>промежуточная</w:t>
      </w:r>
      <w:r>
        <w:rPr>
          <w:color w:val="auto"/>
          <w:spacing w:val="-4"/>
          <w:sz w:val="28"/>
        </w:rPr>
        <w:t xml:space="preserve"> </w:t>
      </w:r>
      <w:r>
        <w:rPr>
          <w:color w:val="auto"/>
          <w:sz w:val="28"/>
        </w:rPr>
        <w:t>(в</w:t>
      </w:r>
      <w:r>
        <w:rPr>
          <w:color w:val="auto"/>
          <w:spacing w:val="-8"/>
          <w:sz w:val="28"/>
        </w:rPr>
        <w:t xml:space="preserve"> </w:t>
      </w:r>
      <w:r>
        <w:rPr>
          <w:color w:val="auto"/>
          <w:sz w:val="28"/>
        </w:rPr>
        <w:t>конце</w:t>
      </w:r>
      <w:r>
        <w:rPr>
          <w:color w:val="auto"/>
          <w:spacing w:val="-7"/>
          <w:sz w:val="28"/>
        </w:rPr>
        <w:t xml:space="preserve"> </w:t>
      </w:r>
      <w:r>
        <w:rPr>
          <w:color w:val="auto"/>
          <w:sz w:val="28"/>
        </w:rPr>
        <w:t>каждого</w:t>
      </w:r>
      <w:r>
        <w:rPr>
          <w:color w:val="auto"/>
          <w:spacing w:val="-7"/>
          <w:sz w:val="28"/>
        </w:rPr>
        <w:t xml:space="preserve"> </w:t>
      </w:r>
      <w:r>
        <w:rPr>
          <w:color w:val="auto"/>
          <w:sz w:val="28"/>
        </w:rPr>
        <w:t>года</w:t>
      </w:r>
      <w:r>
        <w:rPr>
          <w:color w:val="auto"/>
          <w:spacing w:val="-6"/>
          <w:sz w:val="28"/>
        </w:rPr>
        <w:t xml:space="preserve"> </w:t>
      </w:r>
      <w:r>
        <w:rPr>
          <w:color w:val="auto"/>
          <w:sz w:val="28"/>
        </w:rPr>
        <w:t>обучения):</w:t>
      </w:r>
      <w:r>
        <w:rPr>
          <w:color w:val="auto"/>
          <w:spacing w:val="52"/>
          <w:sz w:val="28"/>
        </w:rPr>
        <w:t xml:space="preserve"> </w:t>
      </w:r>
      <w:r>
        <w:rPr>
          <w:color w:val="auto"/>
          <w:sz w:val="28"/>
        </w:rPr>
        <w:t>апрель-</w:t>
      </w:r>
      <w:r>
        <w:rPr>
          <w:color w:val="auto"/>
          <w:spacing w:val="-4"/>
          <w:sz w:val="28"/>
        </w:rPr>
        <w:t>май;</w:t>
      </w:r>
    </w:p>
    <w:p>
      <w:pPr>
        <w:pStyle w:val="ListParagraph"/>
        <w:numPr>
          <w:ilvl w:val="0"/>
          <w:numId w:val="3"/>
        </w:numPr>
        <w:tabs>
          <w:tab w:val="clear" w:pos="720"/>
          <w:tab w:val="left" w:pos="423" w:leader="none"/>
        </w:tabs>
        <w:spacing w:lineRule="exact" w:line="342" w:before="3" w:after="0"/>
        <w:ind w:left="423" w:right="0" w:hanging="283"/>
        <w:jc w:val="left"/>
        <w:rPr>
          <w:color w:val="auto"/>
        </w:rPr>
      </w:pPr>
      <w:r>
        <w:rPr>
          <w:color w:val="auto"/>
          <w:sz w:val="28"/>
        </w:rPr>
        <w:t>итоговая</w:t>
      </w:r>
      <w:r>
        <w:rPr>
          <w:color w:val="auto"/>
          <w:spacing w:val="-8"/>
          <w:sz w:val="28"/>
        </w:rPr>
        <w:t xml:space="preserve"> </w:t>
      </w:r>
      <w:r>
        <w:rPr>
          <w:color w:val="auto"/>
          <w:sz w:val="28"/>
        </w:rPr>
        <w:t>(по</w:t>
      </w:r>
      <w:r>
        <w:rPr>
          <w:color w:val="auto"/>
          <w:spacing w:val="-10"/>
          <w:sz w:val="28"/>
        </w:rPr>
        <w:t xml:space="preserve"> </w:t>
      </w:r>
      <w:r>
        <w:rPr>
          <w:color w:val="auto"/>
          <w:sz w:val="28"/>
        </w:rPr>
        <w:t>окончании</w:t>
      </w:r>
      <w:r>
        <w:rPr>
          <w:color w:val="auto"/>
          <w:spacing w:val="-10"/>
          <w:sz w:val="28"/>
        </w:rPr>
        <w:t xml:space="preserve"> </w:t>
      </w:r>
      <w:r>
        <w:rPr>
          <w:color w:val="auto"/>
          <w:sz w:val="28"/>
        </w:rPr>
        <w:t>всей</w:t>
      </w:r>
      <w:r>
        <w:rPr>
          <w:color w:val="auto"/>
          <w:spacing w:val="-9"/>
          <w:sz w:val="28"/>
        </w:rPr>
        <w:t xml:space="preserve"> </w:t>
      </w:r>
      <w:r>
        <w:rPr>
          <w:color w:val="auto"/>
          <w:sz w:val="28"/>
        </w:rPr>
        <w:t>программы</w:t>
      </w:r>
      <w:r>
        <w:rPr>
          <w:color w:val="auto"/>
          <w:spacing w:val="-5"/>
          <w:sz w:val="28"/>
        </w:rPr>
        <w:t xml:space="preserve"> </w:t>
      </w:r>
      <w:r>
        <w:rPr>
          <w:color w:val="auto"/>
          <w:sz w:val="28"/>
        </w:rPr>
        <w:t>обучения):</w:t>
      </w:r>
      <w:r>
        <w:rPr>
          <w:color w:val="auto"/>
          <w:spacing w:val="-14"/>
          <w:sz w:val="28"/>
        </w:rPr>
        <w:t xml:space="preserve"> </w:t>
      </w:r>
      <w:r>
        <w:rPr>
          <w:color w:val="auto"/>
          <w:sz w:val="28"/>
        </w:rPr>
        <w:t>апрель-</w:t>
      </w:r>
      <w:r>
        <w:rPr>
          <w:color w:val="auto"/>
          <w:spacing w:val="-4"/>
          <w:sz w:val="28"/>
        </w:rPr>
        <w:t>май.</w:t>
      </w:r>
    </w:p>
    <w:p>
      <w:pPr>
        <w:pStyle w:val="ListParagraph"/>
        <w:numPr>
          <w:ilvl w:val="1"/>
          <w:numId w:val="10"/>
        </w:numPr>
        <w:tabs>
          <w:tab w:val="clear" w:pos="720"/>
          <w:tab w:val="left" w:pos="845" w:leader="none"/>
        </w:tabs>
        <w:spacing w:lineRule="auto" w:line="240" w:before="0" w:after="0"/>
        <w:ind w:left="140" w:right="566" w:hanging="0"/>
        <w:jc w:val="both"/>
        <w:rPr>
          <w:color w:val="auto"/>
        </w:rPr>
      </w:pPr>
      <w:r>
        <w:rPr>
          <w:color w:val="auto"/>
          <w:sz w:val="28"/>
        </w:rPr>
        <w:t>За месяц до проведения итоговой аттестации детского объединения педагог должен в письменном виде представить администрации ДДТ график итоговой аттестации. На основании представленных заявок, не позже чем за две недели, составляется общий график проведения промежуточной и итоговой аттестации обучающихся, который утверждается директором и вывешивается на доступном для всех педагогических работников месте.</w:t>
      </w:r>
    </w:p>
    <w:p>
      <w:pPr>
        <w:pStyle w:val="ListParagraph"/>
        <w:numPr>
          <w:ilvl w:val="1"/>
          <w:numId w:val="10"/>
        </w:numPr>
        <w:tabs>
          <w:tab w:val="clear" w:pos="720"/>
          <w:tab w:val="left" w:pos="845" w:leader="none"/>
        </w:tabs>
        <w:spacing w:lineRule="auto" w:line="240" w:before="0" w:after="0"/>
        <w:ind w:left="140" w:right="575" w:hanging="0"/>
        <w:jc w:val="both"/>
        <w:rPr>
          <w:color w:val="auto"/>
        </w:rPr>
      </w:pPr>
      <w:r>
        <w:rPr>
          <w:color w:val="auto"/>
          <w:sz w:val="28"/>
        </w:rPr>
        <w:t>Проведение входного контроля (предварительной аттестации) и текущей</w:t>
      </w:r>
      <w:r>
        <w:rPr>
          <w:color w:val="auto"/>
          <w:spacing w:val="-7"/>
          <w:sz w:val="28"/>
        </w:rPr>
        <w:t xml:space="preserve"> </w:t>
      </w:r>
      <w:r>
        <w:rPr>
          <w:color w:val="auto"/>
          <w:sz w:val="28"/>
        </w:rPr>
        <w:t>аттестации</w:t>
      </w:r>
      <w:r>
        <w:rPr>
          <w:color w:val="auto"/>
          <w:spacing w:val="-7"/>
          <w:sz w:val="28"/>
        </w:rPr>
        <w:t xml:space="preserve"> </w:t>
      </w:r>
      <w:r>
        <w:rPr>
          <w:color w:val="auto"/>
          <w:sz w:val="28"/>
        </w:rPr>
        <w:t>осуществляется</w:t>
      </w:r>
      <w:r>
        <w:rPr>
          <w:color w:val="auto"/>
          <w:spacing w:val="-6"/>
          <w:sz w:val="28"/>
        </w:rPr>
        <w:t xml:space="preserve"> </w:t>
      </w:r>
      <w:r>
        <w:rPr>
          <w:color w:val="auto"/>
          <w:sz w:val="28"/>
        </w:rPr>
        <w:t>самим</w:t>
      </w:r>
      <w:r>
        <w:rPr>
          <w:color w:val="auto"/>
          <w:spacing w:val="-7"/>
          <w:sz w:val="28"/>
        </w:rPr>
        <w:t xml:space="preserve"> </w:t>
      </w:r>
      <w:r>
        <w:rPr>
          <w:color w:val="auto"/>
          <w:sz w:val="28"/>
        </w:rPr>
        <w:t>педагогом</w:t>
      </w:r>
      <w:r>
        <w:rPr>
          <w:color w:val="auto"/>
          <w:spacing w:val="-6"/>
          <w:sz w:val="28"/>
        </w:rPr>
        <w:t xml:space="preserve"> </w:t>
      </w:r>
      <w:r>
        <w:rPr>
          <w:color w:val="auto"/>
          <w:sz w:val="28"/>
        </w:rPr>
        <w:t>(уровень</w:t>
      </w:r>
      <w:r>
        <w:rPr>
          <w:color w:val="auto"/>
          <w:spacing w:val="-9"/>
          <w:sz w:val="28"/>
        </w:rPr>
        <w:t xml:space="preserve"> </w:t>
      </w:r>
      <w:r>
        <w:rPr>
          <w:color w:val="auto"/>
          <w:sz w:val="28"/>
        </w:rPr>
        <w:t>обученности).</w:t>
      </w:r>
    </w:p>
    <w:p>
      <w:pPr>
        <w:pStyle w:val="ListParagraph"/>
        <w:numPr>
          <w:ilvl w:val="1"/>
          <w:numId w:val="10"/>
        </w:numPr>
        <w:tabs>
          <w:tab w:val="clear" w:pos="720"/>
          <w:tab w:val="left" w:pos="845" w:leader="none"/>
        </w:tabs>
        <w:spacing w:lineRule="auto" w:line="240" w:before="2" w:after="0"/>
        <w:ind w:left="140" w:right="559" w:hanging="0"/>
        <w:jc w:val="both"/>
        <w:rPr>
          <w:color w:val="auto"/>
        </w:rPr>
      </w:pPr>
      <w:r>
        <w:rPr>
          <w:color w:val="auto"/>
          <w:sz w:val="28"/>
        </w:rPr>
        <w:t>Проведение промежуточной аттестации обязательно для обучающихся и педагогов. Она осуществляется самим педагогом и оформляется в виде уровня обученности контрольной</w:t>
      </w:r>
      <w:r>
        <w:rPr>
          <w:color w:val="auto"/>
          <w:spacing w:val="40"/>
          <w:sz w:val="28"/>
        </w:rPr>
        <w:t xml:space="preserve"> </w:t>
      </w:r>
      <w:r>
        <w:rPr>
          <w:color w:val="auto"/>
          <w:sz w:val="28"/>
        </w:rPr>
        <w:t>учебной группы каждого года обучения.</w:t>
      </w:r>
    </w:p>
    <w:p>
      <w:pPr>
        <w:pStyle w:val="ListParagraph"/>
        <w:numPr>
          <w:ilvl w:val="1"/>
          <w:numId w:val="10"/>
        </w:numPr>
        <w:tabs>
          <w:tab w:val="clear" w:pos="720"/>
          <w:tab w:val="left" w:pos="845" w:leader="none"/>
        </w:tabs>
        <w:spacing w:lineRule="auto" w:line="240" w:before="0" w:after="0"/>
        <w:ind w:left="140" w:right="569" w:hanging="0"/>
        <w:jc w:val="both"/>
        <w:rPr>
          <w:color w:val="auto"/>
        </w:rPr>
      </w:pPr>
      <w:r>
        <w:rPr>
          <w:color w:val="auto"/>
          <w:sz w:val="28"/>
        </w:rPr>
        <w:t>Проведение итоговой аттестации обязательно для обучающихся и педагогов ДДТ. Она осуществляется аттестационной комиссией и оформляется в виде аттестационного листа по каждой учебной группе (объединению). Аттестационные листы по каждой учебной группе (объединению), сдаются педагогом методисту ДДТ. При необходимости для проведения промежуточной аттестации обучающихся приказом директора формируется аттестационная комиссия (не менее двух человек).</w:t>
      </w:r>
    </w:p>
    <w:p>
      <w:pPr>
        <w:pStyle w:val="ListParagraph"/>
        <w:numPr>
          <w:ilvl w:val="1"/>
          <w:numId w:val="10"/>
        </w:numPr>
        <w:tabs>
          <w:tab w:val="clear" w:pos="720"/>
          <w:tab w:val="left" w:pos="845" w:leader="none"/>
        </w:tabs>
        <w:spacing w:lineRule="auto" w:line="240" w:before="0" w:after="0"/>
        <w:ind w:left="140" w:right="570" w:hanging="0"/>
        <w:jc w:val="both"/>
        <w:rPr>
          <w:color w:val="auto"/>
        </w:rPr>
      </w:pPr>
      <w:r>
        <w:rPr>
          <w:color w:val="auto"/>
          <w:sz w:val="28"/>
        </w:rPr>
        <w:t>Состав аттестационной комиссии определяется приказом директора по рекомендации Методического совета. В аттестационную комиссию могут входить другие педагогические работники (на</w:t>
      </w:r>
      <w:r>
        <w:rPr>
          <w:color w:val="auto"/>
          <w:spacing w:val="40"/>
          <w:sz w:val="28"/>
        </w:rPr>
        <w:t xml:space="preserve"> </w:t>
      </w:r>
      <w:r>
        <w:rPr>
          <w:color w:val="auto"/>
          <w:sz w:val="28"/>
        </w:rPr>
        <w:t>усмотрение администрации). Педагог дополнительного</w:t>
      </w:r>
      <w:r>
        <w:rPr>
          <w:color w:val="auto"/>
          <w:spacing w:val="-1"/>
          <w:sz w:val="28"/>
        </w:rPr>
        <w:t xml:space="preserve"> </w:t>
      </w:r>
      <w:r>
        <w:rPr>
          <w:color w:val="auto"/>
          <w:sz w:val="28"/>
        </w:rPr>
        <w:t>образования, чьи</w:t>
      </w:r>
      <w:r>
        <w:rPr>
          <w:color w:val="auto"/>
          <w:spacing w:val="-1"/>
          <w:sz w:val="28"/>
        </w:rPr>
        <w:t xml:space="preserve"> </w:t>
      </w:r>
      <w:r>
        <w:rPr>
          <w:color w:val="auto"/>
          <w:sz w:val="28"/>
        </w:rPr>
        <w:t>обучающиеся проходят итоговую аттестацию, в состав аттестационной комиссии не включается.</w:t>
      </w:r>
    </w:p>
    <w:p>
      <w:pPr>
        <w:pStyle w:val="ListParagraph"/>
        <w:numPr>
          <w:ilvl w:val="1"/>
          <w:numId w:val="10"/>
        </w:numPr>
        <w:tabs>
          <w:tab w:val="clear" w:pos="720"/>
          <w:tab w:val="left" w:pos="845" w:leader="none"/>
        </w:tabs>
        <w:spacing w:lineRule="auto" w:line="240" w:before="0" w:after="0"/>
        <w:ind w:left="140" w:right="577" w:hanging="0"/>
        <w:jc w:val="both"/>
        <w:rPr>
          <w:color w:val="auto"/>
        </w:rPr>
      </w:pPr>
      <w:r>
        <w:rPr>
          <w:color w:val="auto"/>
          <w:sz w:val="28"/>
        </w:rPr>
        <w:t>Аттестационные листы результатов аттестации обучающихся детского объединения хранятся в кабинете заместителя директора  ДДТ в течение года.</w:t>
      </w:r>
    </w:p>
    <w:p>
      <w:pPr>
        <w:pStyle w:val="Style14"/>
        <w:spacing w:before="4" w:after="0"/>
        <w:ind w:left="0" w:right="0" w:hanging="282"/>
        <w:jc w:val="left"/>
        <w:rPr>
          <w:color w:val="auto"/>
        </w:rPr>
      </w:pPr>
      <w:r>
        <w:rPr>
          <w:color w:val="auto"/>
        </w:rPr>
      </w:r>
    </w:p>
    <w:p>
      <w:pPr>
        <w:pStyle w:val="1"/>
        <w:numPr>
          <w:ilvl w:val="0"/>
          <w:numId w:val="10"/>
        </w:numPr>
        <w:tabs>
          <w:tab w:val="clear" w:pos="720"/>
          <w:tab w:val="left" w:pos="2939" w:leader="none"/>
        </w:tabs>
        <w:spacing w:lineRule="exact" w:line="319" w:before="0" w:after="0"/>
        <w:ind w:left="2939" w:right="0" w:hanging="283"/>
        <w:jc w:val="both"/>
        <w:rPr>
          <w:color w:val="auto"/>
        </w:rPr>
      </w:pPr>
      <w:r>
        <w:rPr>
          <w:color w:val="auto"/>
        </w:rPr>
        <w:t>Анализ</w:t>
      </w:r>
      <w:r>
        <w:rPr>
          <w:color w:val="auto"/>
          <w:spacing w:val="-13"/>
        </w:rPr>
        <w:t xml:space="preserve"> </w:t>
      </w:r>
      <w:r>
        <w:rPr>
          <w:color w:val="auto"/>
        </w:rPr>
        <w:t>результатов</w:t>
      </w:r>
      <w:r>
        <w:rPr>
          <w:color w:val="auto"/>
          <w:spacing w:val="-12"/>
        </w:rPr>
        <w:t xml:space="preserve"> </w:t>
      </w:r>
      <w:r>
        <w:rPr>
          <w:color w:val="auto"/>
          <w:spacing w:val="-2"/>
        </w:rPr>
        <w:t>аттестации</w:t>
      </w:r>
    </w:p>
    <w:p>
      <w:pPr>
        <w:pStyle w:val="ListParagraph"/>
        <w:numPr>
          <w:ilvl w:val="1"/>
          <w:numId w:val="10"/>
        </w:numPr>
        <w:tabs>
          <w:tab w:val="clear" w:pos="720"/>
          <w:tab w:val="left" w:pos="845" w:leader="none"/>
        </w:tabs>
        <w:spacing w:lineRule="auto" w:line="240" w:before="0" w:after="0"/>
        <w:ind w:left="140" w:right="576" w:hanging="0"/>
        <w:jc w:val="both"/>
        <w:rPr>
          <w:color w:val="auto"/>
        </w:rPr>
      </w:pPr>
      <w:r>
        <w:rPr>
          <w:color w:val="auto"/>
          <w:sz w:val="28"/>
        </w:rPr>
        <w:t>Результаты промежуточной и итоговой аттестации обучающихся детских объединений анализируются методическим советом и представляются администрации ДДТ, которая подводит общий итог.</w:t>
      </w:r>
    </w:p>
    <w:p>
      <w:pPr>
        <w:pStyle w:val="ListParagraph"/>
        <w:numPr>
          <w:ilvl w:val="1"/>
          <w:numId w:val="10"/>
        </w:numPr>
        <w:tabs>
          <w:tab w:val="clear" w:pos="720"/>
          <w:tab w:val="left" w:pos="845" w:leader="none"/>
        </w:tabs>
        <w:spacing w:lineRule="exact" w:line="321" w:before="0" w:after="0"/>
        <w:ind w:left="845" w:right="0" w:hanging="705"/>
        <w:jc w:val="both"/>
        <w:rPr>
          <w:color w:val="auto"/>
        </w:rPr>
      </w:pPr>
      <w:r>
        <w:rPr>
          <w:color w:val="auto"/>
          <w:sz w:val="28"/>
        </w:rPr>
        <w:t>Направления</w:t>
      </w:r>
      <w:r>
        <w:rPr>
          <w:color w:val="auto"/>
          <w:spacing w:val="-11"/>
          <w:sz w:val="28"/>
        </w:rPr>
        <w:t xml:space="preserve"> </w:t>
      </w:r>
      <w:r>
        <w:rPr>
          <w:color w:val="auto"/>
          <w:sz w:val="28"/>
        </w:rPr>
        <w:t>анализа</w:t>
      </w:r>
      <w:r>
        <w:rPr>
          <w:color w:val="auto"/>
          <w:spacing w:val="-10"/>
          <w:sz w:val="28"/>
        </w:rPr>
        <w:t xml:space="preserve"> </w:t>
      </w:r>
      <w:r>
        <w:rPr>
          <w:color w:val="auto"/>
          <w:sz w:val="28"/>
        </w:rPr>
        <w:t>результатов</w:t>
      </w:r>
      <w:r>
        <w:rPr>
          <w:color w:val="auto"/>
          <w:spacing w:val="-13"/>
          <w:sz w:val="28"/>
        </w:rPr>
        <w:t xml:space="preserve"> </w:t>
      </w:r>
      <w:r>
        <w:rPr>
          <w:color w:val="auto"/>
          <w:sz w:val="28"/>
        </w:rPr>
        <w:t>аттестации</w:t>
      </w:r>
      <w:r>
        <w:rPr>
          <w:color w:val="auto"/>
          <w:spacing w:val="-12"/>
          <w:sz w:val="28"/>
        </w:rPr>
        <w:t xml:space="preserve"> </w:t>
      </w:r>
      <w:r>
        <w:rPr>
          <w:color w:val="auto"/>
          <w:spacing w:val="-2"/>
          <w:sz w:val="28"/>
        </w:rPr>
        <w:t>обучающихся:</w:t>
      </w:r>
    </w:p>
    <w:p>
      <w:pPr>
        <w:pStyle w:val="ListParagraph"/>
        <w:numPr>
          <w:ilvl w:val="0"/>
          <w:numId w:val="2"/>
        </w:numPr>
        <w:tabs>
          <w:tab w:val="clear" w:pos="720"/>
          <w:tab w:val="left" w:pos="423" w:leader="none"/>
        </w:tabs>
        <w:spacing w:lineRule="auto" w:line="240" w:before="0" w:after="0"/>
        <w:ind w:left="140" w:right="574" w:hanging="0"/>
        <w:jc w:val="both"/>
        <w:rPr>
          <w:color w:val="auto"/>
        </w:rPr>
      </w:pPr>
      <w:r>
        <w:rPr>
          <w:color w:val="auto"/>
          <w:sz w:val="28"/>
        </w:rPr>
        <w:t>уровень теоретической подготовки учащихся в конкретной образовательной</w:t>
      </w:r>
      <w:r>
        <w:rPr>
          <w:color w:val="auto"/>
          <w:spacing w:val="-3"/>
          <w:sz w:val="28"/>
        </w:rPr>
        <w:t xml:space="preserve"> </w:t>
      </w:r>
      <w:r>
        <w:rPr>
          <w:color w:val="auto"/>
          <w:sz w:val="28"/>
        </w:rPr>
        <w:t>области;</w:t>
      </w:r>
      <w:r>
        <w:rPr>
          <w:color w:val="auto"/>
          <w:spacing w:val="-4"/>
          <w:sz w:val="28"/>
        </w:rPr>
        <w:t xml:space="preserve"> </w:t>
      </w:r>
      <w:r>
        <w:rPr>
          <w:color w:val="auto"/>
          <w:sz w:val="28"/>
        </w:rPr>
        <w:t>степень</w:t>
      </w:r>
      <w:r>
        <w:rPr>
          <w:color w:val="auto"/>
          <w:spacing w:val="-5"/>
          <w:sz w:val="28"/>
        </w:rPr>
        <w:t xml:space="preserve"> </w:t>
      </w:r>
      <w:r>
        <w:rPr>
          <w:color w:val="auto"/>
          <w:sz w:val="28"/>
        </w:rPr>
        <w:t>сформированности</w:t>
      </w:r>
      <w:r>
        <w:rPr>
          <w:color w:val="auto"/>
          <w:spacing w:val="-3"/>
          <w:sz w:val="28"/>
        </w:rPr>
        <w:t xml:space="preserve"> </w:t>
      </w:r>
      <w:r>
        <w:rPr>
          <w:color w:val="auto"/>
          <w:sz w:val="28"/>
        </w:rPr>
        <w:t>практических</w:t>
      </w:r>
      <w:r>
        <w:rPr>
          <w:color w:val="auto"/>
          <w:spacing w:val="-3"/>
          <w:sz w:val="28"/>
        </w:rPr>
        <w:t xml:space="preserve"> </w:t>
      </w:r>
      <w:r>
        <w:rPr>
          <w:color w:val="auto"/>
          <w:sz w:val="28"/>
        </w:rPr>
        <w:t>умений</w:t>
      </w:r>
      <w:r>
        <w:rPr>
          <w:color w:val="auto"/>
          <w:spacing w:val="-4"/>
          <w:sz w:val="28"/>
        </w:rPr>
        <w:t xml:space="preserve"> </w:t>
      </w:r>
      <w:r>
        <w:rPr>
          <w:color w:val="auto"/>
          <w:sz w:val="28"/>
        </w:rPr>
        <w:t>и навыков детей в выбранном ими виде творческой деятельности;</w:t>
      </w:r>
    </w:p>
    <w:p>
      <w:pPr>
        <w:pStyle w:val="ListParagraph"/>
        <w:numPr>
          <w:ilvl w:val="0"/>
          <w:numId w:val="2"/>
        </w:numPr>
        <w:tabs>
          <w:tab w:val="clear" w:pos="720"/>
          <w:tab w:val="left" w:pos="423" w:leader="none"/>
        </w:tabs>
        <w:spacing w:lineRule="auto" w:line="240" w:before="0" w:after="0"/>
        <w:ind w:left="140" w:right="572" w:hanging="0"/>
        <w:jc w:val="both"/>
        <w:rPr>
          <w:color w:val="auto"/>
        </w:rPr>
      </w:pPr>
      <w:r>
        <w:rPr>
          <w:color w:val="auto"/>
          <w:sz w:val="28"/>
        </w:rPr>
        <w:t>полнота выполнения дополнительной общеобразовательной общеразвивающей программы детского объединения;</w:t>
      </w:r>
    </w:p>
    <w:p>
      <w:pPr>
        <w:sectPr>
          <w:type w:val="nextPage"/>
          <w:pgSz w:w="11906" w:h="16838"/>
          <w:pgMar w:left="1559" w:right="283" w:header="0" w:top="620" w:footer="0" w:bottom="280" w:gutter="0"/>
          <w:pgNumType w:fmt="decimal"/>
          <w:formProt w:val="false"/>
          <w:textDirection w:val="lrTb"/>
          <w:docGrid w:type="default" w:linePitch="100" w:charSpace="4096"/>
        </w:sectPr>
        <w:pStyle w:val="ListParagraph"/>
        <w:numPr>
          <w:ilvl w:val="0"/>
          <w:numId w:val="2"/>
        </w:numPr>
        <w:tabs>
          <w:tab w:val="clear" w:pos="720"/>
          <w:tab w:val="left" w:pos="423" w:leader="none"/>
        </w:tabs>
        <w:spacing w:lineRule="auto" w:line="240" w:before="0" w:after="0"/>
        <w:ind w:left="140" w:right="568" w:hanging="0"/>
        <w:jc w:val="both"/>
        <w:rPr>
          <w:color w:val="auto"/>
        </w:rPr>
      </w:pPr>
      <w:r>
        <w:rPr>
          <w:color w:val="auto"/>
          <w:sz w:val="28"/>
        </w:rPr>
        <w:t>соотнесение прогнозируемых и реальных результатов учебно-воспитательной работы;</w:t>
      </w:r>
    </w:p>
    <w:p>
      <w:pPr>
        <w:pStyle w:val="ListParagraph"/>
        <w:numPr>
          <w:ilvl w:val="0"/>
          <w:numId w:val="2"/>
        </w:numPr>
        <w:tabs>
          <w:tab w:val="clear" w:pos="720"/>
          <w:tab w:val="left" w:pos="423" w:leader="none"/>
        </w:tabs>
        <w:spacing w:lineRule="auto" w:line="240" w:before="84" w:after="0"/>
        <w:ind w:left="140" w:right="574" w:hanging="0"/>
        <w:jc w:val="both"/>
        <w:rPr>
          <w:color w:val="auto"/>
        </w:rPr>
      </w:pPr>
      <w:r>
        <w:rPr>
          <w:color w:val="auto"/>
          <w:sz w:val="28"/>
        </w:rPr>
        <w:t xml:space="preserve">выявление причин, способствующих или препятствующих полноценной реализации дополнительной общеобразовательной общеразвивающей </w:t>
      </w:r>
      <w:r>
        <w:rPr>
          <w:color w:val="auto"/>
          <w:spacing w:val="-2"/>
          <w:sz w:val="28"/>
        </w:rPr>
        <w:t>программы;</w:t>
      </w:r>
    </w:p>
    <w:p>
      <w:pPr>
        <w:pStyle w:val="ListParagraph"/>
        <w:numPr>
          <w:ilvl w:val="0"/>
          <w:numId w:val="2"/>
        </w:numPr>
        <w:tabs>
          <w:tab w:val="clear" w:pos="720"/>
          <w:tab w:val="left" w:pos="423" w:leader="none"/>
        </w:tabs>
        <w:spacing w:lineRule="auto" w:line="240" w:before="0" w:after="0"/>
        <w:ind w:left="140" w:right="570" w:hanging="0"/>
        <w:jc w:val="both"/>
        <w:rPr>
          <w:color w:val="auto"/>
        </w:rPr>
      </w:pPr>
      <w:r>
        <w:rPr>
          <w:color w:val="auto"/>
          <w:sz w:val="28"/>
        </w:rPr>
        <w:t>необходимость внесения корректив в содержание и методику образовательной деятельности детского объединения.</w:t>
      </w:r>
    </w:p>
    <w:p>
      <w:pPr>
        <w:pStyle w:val="ListParagraph"/>
        <w:numPr>
          <w:ilvl w:val="1"/>
          <w:numId w:val="10"/>
        </w:numPr>
        <w:tabs>
          <w:tab w:val="clear" w:pos="720"/>
          <w:tab w:val="left" w:pos="706" w:leader="none"/>
        </w:tabs>
        <w:spacing w:lineRule="exact" w:line="321" w:before="0" w:after="0"/>
        <w:ind w:left="706" w:right="0" w:hanging="566"/>
        <w:jc w:val="both"/>
        <w:rPr>
          <w:color w:val="auto"/>
        </w:rPr>
      </w:pPr>
      <w:r>
        <w:rPr>
          <w:color w:val="auto"/>
          <w:sz w:val="28"/>
        </w:rPr>
        <w:t>Параметры</w:t>
      </w:r>
      <w:r>
        <w:rPr>
          <w:color w:val="auto"/>
          <w:spacing w:val="-13"/>
          <w:sz w:val="28"/>
        </w:rPr>
        <w:t xml:space="preserve"> </w:t>
      </w:r>
      <w:r>
        <w:rPr>
          <w:color w:val="auto"/>
          <w:sz w:val="28"/>
        </w:rPr>
        <w:t>подведения</w:t>
      </w:r>
      <w:r>
        <w:rPr>
          <w:color w:val="auto"/>
          <w:spacing w:val="-12"/>
          <w:sz w:val="28"/>
        </w:rPr>
        <w:t xml:space="preserve"> </w:t>
      </w:r>
      <w:r>
        <w:rPr>
          <w:color w:val="auto"/>
          <w:spacing w:val="-2"/>
          <w:sz w:val="28"/>
        </w:rPr>
        <w:t>итогов:</w:t>
      </w:r>
    </w:p>
    <w:p>
      <w:pPr>
        <w:pStyle w:val="ListParagraph"/>
        <w:numPr>
          <w:ilvl w:val="0"/>
          <w:numId w:val="1"/>
        </w:numPr>
        <w:tabs>
          <w:tab w:val="clear" w:pos="720"/>
          <w:tab w:val="left" w:pos="423" w:leader="none"/>
        </w:tabs>
        <w:spacing w:lineRule="auto" w:line="240" w:before="1" w:after="0"/>
        <w:ind w:left="140" w:right="571" w:hanging="0"/>
        <w:jc w:val="both"/>
        <w:rPr>
          <w:color w:val="auto"/>
        </w:rPr>
      </w:pPr>
      <w:r>
        <w:rPr>
          <w:color w:val="auto"/>
          <w:sz w:val="28"/>
        </w:rPr>
        <w:t xml:space="preserve">уровень знаний, умений, навыков обучающихся (высокий, средний, </w:t>
      </w:r>
      <w:r>
        <w:rPr>
          <w:color w:val="auto"/>
          <w:spacing w:val="-2"/>
          <w:sz w:val="28"/>
        </w:rPr>
        <w:t>низкий);</w:t>
      </w:r>
    </w:p>
    <w:p>
      <w:pPr>
        <w:pStyle w:val="ListParagraph"/>
        <w:numPr>
          <w:ilvl w:val="0"/>
          <w:numId w:val="1"/>
        </w:numPr>
        <w:tabs>
          <w:tab w:val="clear" w:pos="720"/>
          <w:tab w:val="left" w:pos="423" w:leader="none"/>
        </w:tabs>
        <w:spacing w:lineRule="auto" w:line="240" w:before="0" w:after="0"/>
        <w:ind w:left="140" w:right="570" w:hanging="0"/>
        <w:jc w:val="both"/>
        <w:rPr>
          <w:color w:val="auto"/>
        </w:rPr>
      </w:pPr>
      <w:r>
        <w:rPr>
          <w:color w:val="auto"/>
          <w:sz w:val="28"/>
        </w:rPr>
        <w:t>количество обучающихся, полностью освоивших дополнительной общеобразовательной общеразвивающей программы; освоивших программу в необходимой степени (количество и проценты);</w:t>
      </w:r>
    </w:p>
    <w:p>
      <w:pPr>
        <w:pStyle w:val="ListParagraph"/>
        <w:numPr>
          <w:ilvl w:val="0"/>
          <w:numId w:val="1"/>
        </w:numPr>
        <w:tabs>
          <w:tab w:val="clear" w:pos="720"/>
          <w:tab w:val="left" w:pos="423" w:leader="none"/>
        </w:tabs>
        <w:spacing w:lineRule="auto" w:line="240" w:before="0" w:after="0"/>
        <w:ind w:left="140" w:right="576" w:hanging="0"/>
        <w:jc w:val="both"/>
        <w:rPr>
          <w:color w:val="auto"/>
        </w:rPr>
      </w:pPr>
      <w:r>
        <w:rPr>
          <w:color w:val="auto"/>
          <w:sz w:val="28"/>
        </w:rPr>
        <w:t>совпадение прогнозируемых и реальных результатов в образовательном и воспитательном процессе (совпадают полностью; совпадают в основном);</w:t>
      </w:r>
    </w:p>
    <w:p>
      <w:pPr>
        <w:pStyle w:val="ListParagraph"/>
        <w:numPr>
          <w:ilvl w:val="0"/>
          <w:numId w:val="1"/>
        </w:numPr>
        <w:tabs>
          <w:tab w:val="clear" w:pos="720"/>
          <w:tab w:val="left" w:pos="423" w:leader="none"/>
        </w:tabs>
        <w:spacing w:lineRule="auto" w:line="240" w:before="0" w:after="0"/>
        <w:ind w:left="140" w:right="574" w:hanging="0"/>
        <w:jc w:val="both"/>
        <w:rPr>
          <w:color w:val="auto"/>
        </w:rPr>
      </w:pPr>
      <w:r>
        <w:rPr>
          <w:color w:val="auto"/>
          <w:sz w:val="28"/>
        </w:rPr>
        <w:t>перечень основных причин невыполнения детьми дополнительной общеобразовательной общеразвивающей программы; перечень факторов, способствующих успешному освоению программы;</w:t>
      </w:r>
    </w:p>
    <w:p>
      <w:pPr>
        <w:pStyle w:val="ListParagraph"/>
        <w:numPr>
          <w:ilvl w:val="0"/>
          <w:numId w:val="1"/>
        </w:numPr>
        <w:tabs>
          <w:tab w:val="clear" w:pos="720"/>
          <w:tab w:val="left" w:pos="423" w:leader="none"/>
        </w:tabs>
        <w:spacing w:lineRule="auto" w:line="240" w:before="0" w:after="0"/>
        <w:ind w:left="140" w:right="566" w:hanging="0"/>
        <w:jc w:val="both"/>
        <w:rPr>
          <w:color w:val="auto"/>
        </w:rPr>
      </w:pPr>
      <w:r>
        <w:rPr>
          <w:color w:val="auto"/>
          <w:sz w:val="28"/>
        </w:rPr>
        <w:t>рекомендации по коррекции дополнительной общеобразовательной общеразвивающей программы, изменению методик преподавания.</w:t>
      </w:r>
    </w:p>
    <w:sectPr>
      <w:type w:val="nextPage"/>
      <w:pgSz w:w="11906" w:h="16838"/>
      <w:pgMar w:left="1559" w:right="283" w:header="0" w:top="600" w:footer="0" w:bottom="28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140" w:hanging="284"/>
      </w:pPr>
      <w:rPr>
        <w:rFonts w:ascii="Symbol" w:hAnsi="Symbol" w:cs="Symbol" w:hint="default"/>
        <w:sz w:val="28"/>
        <w:spacing w:val="0"/>
        <w:i w:val="false"/>
        <w:b w:val="false"/>
        <w:szCs w:val="28"/>
        <w:iCs w:val="false"/>
        <w:bCs w:val="false"/>
        <w:w w:val="99"/>
        <w:lang w:val="ru-RU" w:eastAsia="en-US" w:bidi="ar-SA"/>
      </w:rPr>
    </w:lvl>
    <w:lvl w:ilvl="1">
      <w:start w:val="0"/>
      <w:numFmt w:val="bullet"/>
      <w:lvlText w:val=""/>
      <w:lvlJc w:val="left"/>
      <w:pPr>
        <w:tabs>
          <w:tab w:val="num" w:pos="0"/>
        </w:tabs>
        <w:ind w:left="1132" w:hanging="284"/>
      </w:pPr>
      <w:rPr>
        <w:rFonts w:ascii="Symbol" w:hAnsi="Symbol" w:cs="Symbol" w:hint="default"/>
        <w:lang w:val="ru-RU" w:eastAsia="en-US" w:bidi="ar-SA"/>
      </w:rPr>
    </w:lvl>
    <w:lvl w:ilvl="2">
      <w:start w:val="0"/>
      <w:numFmt w:val="bullet"/>
      <w:lvlText w:val=""/>
      <w:lvlJc w:val="left"/>
      <w:pPr>
        <w:tabs>
          <w:tab w:val="num" w:pos="0"/>
        </w:tabs>
        <w:ind w:left="2124" w:hanging="284"/>
      </w:pPr>
      <w:rPr>
        <w:rFonts w:ascii="Symbol" w:hAnsi="Symbol" w:cs="Symbol" w:hint="default"/>
        <w:lang w:val="ru-RU" w:eastAsia="en-US" w:bidi="ar-SA"/>
      </w:rPr>
    </w:lvl>
    <w:lvl w:ilvl="3">
      <w:start w:val="0"/>
      <w:numFmt w:val="bullet"/>
      <w:lvlText w:val=""/>
      <w:lvlJc w:val="left"/>
      <w:pPr>
        <w:tabs>
          <w:tab w:val="num" w:pos="0"/>
        </w:tabs>
        <w:ind w:left="3116" w:hanging="284"/>
      </w:pPr>
      <w:rPr>
        <w:rFonts w:ascii="Symbol" w:hAnsi="Symbol" w:cs="Symbol" w:hint="default"/>
        <w:lang w:val="ru-RU" w:eastAsia="en-US" w:bidi="ar-SA"/>
      </w:rPr>
    </w:lvl>
    <w:lvl w:ilvl="4">
      <w:start w:val="0"/>
      <w:numFmt w:val="bullet"/>
      <w:lvlText w:val=""/>
      <w:lvlJc w:val="left"/>
      <w:pPr>
        <w:tabs>
          <w:tab w:val="num" w:pos="0"/>
        </w:tabs>
        <w:ind w:left="4108" w:hanging="284"/>
      </w:pPr>
      <w:rPr>
        <w:rFonts w:ascii="Symbol" w:hAnsi="Symbol" w:cs="Symbol" w:hint="default"/>
        <w:lang w:val="ru-RU" w:eastAsia="en-US" w:bidi="ar-SA"/>
      </w:rPr>
    </w:lvl>
    <w:lvl w:ilvl="5">
      <w:start w:val="0"/>
      <w:numFmt w:val="bullet"/>
      <w:lvlText w:val=""/>
      <w:lvlJc w:val="left"/>
      <w:pPr>
        <w:tabs>
          <w:tab w:val="num" w:pos="0"/>
        </w:tabs>
        <w:ind w:left="5101" w:hanging="284"/>
      </w:pPr>
      <w:rPr>
        <w:rFonts w:ascii="Symbol" w:hAnsi="Symbol" w:cs="Symbol" w:hint="default"/>
        <w:lang w:val="ru-RU" w:eastAsia="en-US" w:bidi="ar-SA"/>
      </w:rPr>
    </w:lvl>
    <w:lvl w:ilvl="6">
      <w:start w:val="0"/>
      <w:numFmt w:val="bullet"/>
      <w:lvlText w:val=""/>
      <w:lvlJc w:val="left"/>
      <w:pPr>
        <w:tabs>
          <w:tab w:val="num" w:pos="0"/>
        </w:tabs>
        <w:ind w:left="6093" w:hanging="284"/>
      </w:pPr>
      <w:rPr>
        <w:rFonts w:ascii="Symbol" w:hAnsi="Symbol" w:cs="Symbol" w:hint="default"/>
        <w:lang w:val="ru-RU" w:eastAsia="en-US" w:bidi="ar-SA"/>
      </w:rPr>
    </w:lvl>
    <w:lvl w:ilvl="7">
      <w:start w:val="0"/>
      <w:numFmt w:val="bullet"/>
      <w:lvlText w:val=""/>
      <w:lvlJc w:val="left"/>
      <w:pPr>
        <w:tabs>
          <w:tab w:val="num" w:pos="0"/>
        </w:tabs>
        <w:ind w:left="7085" w:hanging="284"/>
      </w:pPr>
      <w:rPr>
        <w:rFonts w:ascii="Symbol" w:hAnsi="Symbol" w:cs="Symbol" w:hint="default"/>
        <w:lang w:val="ru-RU" w:eastAsia="en-US" w:bidi="ar-SA"/>
      </w:rPr>
    </w:lvl>
    <w:lvl w:ilvl="8">
      <w:start w:val="0"/>
      <w:numFmt w:val="bullet"/>
      <w:lvlText w:val=""/>
      <w:lvlJc w:val="left"/>
      <w:pPr>
        <w:tabs>
          <w:tab w:val="num" w:pos="0"/>
        </w:tabs>
        <w:ind w:left="8077" w:hanging="284"/>
      </w:pPr>
      <w:rPr>
        <w:rFonts w:ascii="Symbol" w:hAnsi="Symbol" w:cs="Symbol" w:hint="default"/>
        <w:lang w:val="ru-RU" w:eastAsia="en-US" w:bidi="ar-SA"/>
      </w:rPr>
    </w:lvl>
  </w:abstractNum>
  <w:abstractNum w:abstractNumId="2">
    <w:lvl w:ilvl="0">
      <w:numFmt w:val="bullet"/>
      <w:lvlText w:val=""/>
      <w:lvlJc w:val="left"/>
      <w:pPr>
        <w:tabs>
          <w:tab w:val="num" w:pos="0"/>
        </w:tabs>
        <w:ind w:left="140" w:hanging="284"/>
      </w:pPr>
      <w:rPr>
        <w:rFonts w:ascii="Symbol" w:hAnsi="Symbol" w:cs="Symbol" w:hint="default"/>
        <w:sz w:val="28"/>
        <w:spacing w:val="0"/>
        <w:i w:val="false"/>
        <w:b w:val="false"/>
        <w:szCs w:val="28"/>
        <w:iCs w:val="false"/>
        <w:bCs w:val="false"/>
        <w:w w:val="99"/>
        <w:lang w:val="ru-RU" w:eastAsia="en-US" w:bidi="ar-SA"/>
      </w:rPr>
    </w:lvl>
    <w:lvl w:ilvl="1">
      <w:start w:val="0"/>
      <w:numFmt w:val="bullet"/>
      <w:lvlText w:val=""/>
      <w:lvlJc w:val="left"/>
      <w:pPr>
        <w:tabs>
          <w:tab w:val="num" w:pos="0"/>
        </w:tabs>
        <w:ind w:left="1132" w:hanging="284"/>
      </w:pPr>
      <w:rPr>
        <w:rFonts w:ascii="Symbol" w:hAnsi="Symbol" w:cs="Symbol" w:hint="default"/>
        <w:lang w:val="ru-RU" w:eastAsia="en-US" w:bidi="ar-SA"/>
      </w:rPr>
    </w:lvl>
    <w:lvl w:ilvl="2">
      <w:start w:val="0"/>
      <w:numFmt w:val="bullet"/>
      <w:lvlText w:val=""/>
      <w:lvlJc w:val="left"/>
      <w:pPr>
        <w:tabs>
          <w:tab w:val="num" w:pos="0"/>
        </w:tabs>
        <w:ind w:left="2124" w:hanging="284"/>
      </w:pPr>
      <w:rPr>
        <w:rFonts w:ascii="Symbol" w:hAnsi="Symbol" w:cs="Symbol" w:hint="default"/>
        <w:lang w:val="ru-RU" w:eastAsia="en-US" w:bidi="ar-SA"/>
      </w:rPr>
    </w:lvl>
    <w:lvl w:ilvl="3">
      <w:start w:val="0"/>
      <w:numFmt w:val="bullet"/>
      <w:lvlText w:val=""/>
      <w:lvlJc w:val="left"/>
      <w:pPr>
        <w:tabs>
          <w:tab w:val="num" w:pos="0"/>
        </w:tabs>
        <w:ind w:left="3116" w:hanging="284"/>
      </w:pPr>
      <w:rPr>
        <w:rFonts w:ascii="Symbol" w:hAnsi="Symbol" w:cs="Symbol" w:hint="default"/>
        <w:lang w:val="ru-RU" w:eastAsia="en-US" w:bidi="ar-SA"/>
      </w:rPr>
    </w:lvl>
    <w:lvl w:ilvl="4">
      <w:start w:val="0"/>
      <w:numFmt w:val="bullet"/>
      <w:lvlText w:val=""/>
      <w:lvlJc w:val="left"/>
      <w:pPr>
        <w:tabs>
          <w:tab w:val="num" w:pos="0"/>
        </w:tabs>
        <w:ind w:left="4108" w:hanging="284"/>
      </w:pPr>
      <w:rPr>
        <w:rFonts w:ascii="Symbol" w:hAnsi="Symbol" w:cs="Symbol" w:hint="default"/>
        <w:lang w:val="ru-RU" w:eastAsia="en-US" w:bidi="ar-SA"/>
      </w:rPr>
    </w:lvl>
    <w:lvl w:ilvl="5">
      <w:start w:val="0"/>
      <w:numFmt w:val="bullet"/>
      <w:lvlText w:val=""/>
      <w:lvlJc w:val="left"/>
      <w:pPr>
        <w:tabs>
          <w:tab w:val="num" w:pos="0"/>
        </w:tabs>
        <w:ind w:left="5101" w:hanging="284"/>
      </w:pPr>
      <w:rPr>
        <w:rFonts w:ascii="Symbol" w:hAnsi="Symbol" w:cs="Symbol" w:hint="default"/>
        <w:lang w:val="ru-RU" w:eastAsia="en-US" w:bidi="ar-SA"/>
      </w:rPr>
    </w:lvl>
    <w:lvl w:ilvl="6">
      <w:start w:val="0"/>
      <w:numFmt w:val="bullet"/>
      <w:lvlText w:val=""/>
      <w:lvlJc w:val="left"/>
      <w:pPr>
        <w:tabs>
          <w:tab w:val="num" w:pos="0"/>
        </w:tabs>
        <w:ind w:left="6093" w:hanging="284"/>
      </w:pPr>
      <w:rPr>
        <w:rFonts w:ascii="Symbol" w:hAnsi="Symbol" w:cs="Symbol" w:hint="default"/>
        <w:lang w:val="ru-RU" w:eastAsia="en-US" w:bidi="ar-SA"/>
      </w:rPr>
    </w:lvl>
    <w:lvl w:ilvl="7">
      <w:start w:val="0"/>
      <w:numFmt w:val="bullet"/>
      <w:lvlText w:val=""/>
      <w:lvlJc w:val="left"/>
      <w:pPr>
        <w:tabs>
          <w:tab w:val="num" w:pos="0"/>
        </w:tabs>
        <w:ind w:left="7085" w:hanging="284"/>
      </w:pPr>
      <w:rPr>
        <w:rFonts w:ascii="Symbol" w:hAnsi="Symbol" w:cs="Symbol" w:hint="default"/>
        <w:lang w:val="ru-RU" w:eastAsia="en-US" w:bidi="ar-SA"/>
      </w:rPr>
    </w:lvl>
    <w:lvl w:ilvl="8">
      <w:start w:val="0"/>
      <w:numFmt w:val="bullet"/>
      <w:lvlText w:val=""/>
      <w:lvlJc w:val="left"/>
      <w:pPr>
        <w:tabs>
          <w:tab w:val="num" w:pos="0"/>
        </w:tabs>
        <w:ind w:left="8077" w:hanging="284"/>
      </w:pPr>
      <w:rPr>
        <w:rFonts w:ascii="Symbol" w:hAnsi="Symbol" w:cs="Symbol" w:hint="default"/>
        <w:lang w:val="ru-RU" w:eastAsia="en-US" w:bidi="ar-SA"/>
      </w:rPr>
    </w:lvl>
  </w:abstractNum>
  <w:abstractNum w:abstractNumId="3">
    <w:lvl w:ilvl="0">
      <w:numFmt w:val="bullet"/>
      <w:lvlText w:val=""/>
      <w:lvlJc w:val="left"/>
      <w:pPr>
        <w:tabs>
          <w:tab w:val="num" w:pos="0"/>
        </w:tabs>
        <w:ind w:left="424" w:hanging="284"/>
      </w:pPr>
      <w:rPr>
        <w:rFonts w:ascii="Symbol" w:hAnsi="Symbol" w:cs="Symbol" w:hint="default"/>
        <w:sz w:val="28"/>
        <w:spacing w:val="0"/>
        <w:i w:val="false"/>
        <w:b w:val="false"/>
        <w:szCs w:val="28"/>
        <w:iCs w:val="false"/>
        <w:bCs w:val="false"/>
        <w:w w:val="99"/>
        <w:lang w:val="ru-RU" w:eastAsia="en-US" w:bidi="ar-SA"/>
      </w:rPr>
    </w:lvl>
    <w:lvl w:ilvl="1">
      <w:start w:val="0"/>
      <w:numFmt w:val="bullet"/>
      <w:lvlText w:val=""/>
      <w:lvlJc w:val="left"/>
      <w:pPr>
        <w:tabs>
          <w:tab w:val="num" w:pos="0"/>
        </w:tabs>
        <w:ind w:left="1384" w:hanging="284"/>
      </w:pPr>
      <w:rPr>
        <w:rFonts w:ascii="Symbol" w:hAnsi="Symbol" w:cs="Symbol" w:hint="default"/>
        <w:lang w:val="ru-RU" w:eastAsia="en-US" w:bidi="ar-SA"/>
      </w:rPr>
    </w:lvl>
    <w:lvl w:ilvl="2">
      <w:start w:val="0"/>
      <w:numFmt w:val="bullet"/>
      <w:lvlText w:val=""/>
      <w:lvlJc w:val="left"/>
      <w:pPr>
        <w:tabs>
          <w:tab w:val="num" w:pos="0"/>
        </w:tabs>
        <w:ind w:left="2348" w:hanging="284"/>
      </w:pPr>
      <w:rPr>
        <w:rFonts w:ascii="Symbol" w:hAnsi="Symbol" w:cs="Symbol" w:hint="default"/>
        <w:lang w:val="ru-RU" w:eastAsia="en-US" w:bidi="ar-SA"/>
      </w:rPr>
    </w:lvl>
    <w:lvl w:ilvl="3">
      <w:start w:val="0"/>
      <w:numFmt w:val="bullet"/>
      <w:lvlText w:val=""/>
      <w:lvlJc w:val="left"/>
      <w:pPr>
        <w:tabs>
          <w:tab w:val="num" w:pos="0"/>
        </w:tabs>
        <w:ind w:left="3312" w:hanging="284"/>
      </w:pPr>
      <w:rPr>
        <w:rFonts w:ascii="Symbol" w:hAnsi="Symbol" w:cs="Symbol" w:hint="default"/>
        <w:lang w:val="ru-RU" w:eastAsia="en-US" w:bidi="ar-SA"/>
      </w:rPr>
    </w:lvl>
    <w:lvl w:ilvl="4">
      <w:start w:val="0"/>
      <w:numFmt w:val="bullet"/>
      <w:lvlText w:val=""/>
      <w:lvlJc w:val="left"/>
      <w:pPr>
        <w:tabs>
          <w:tab w:val="num" w:pos="0"/>
        </w:tabs>
        <w:ind w:left="4276" w:hanging="284"/>
      </w:pPr>
      <w:rPr>
        <w:rFonts w:ascii="Symbol" w:hAnsi="Symbol" w:cs="Symbol" w:hint="default"/>
        <w:lang w:val="ru-RU" w:eastAsia="en-US" w:bidi="ar-SA"/>
      </w:rPr>
    </w:lvl>
    <w:lvl w:ilvl="5">
      <w:start w:val="0"/>
      <w:numFmt w:val="bullet"/>
      <w:lvlText w:val=""/>
      <w:lvlJc w:val="left"/>
      <w:pPr>
        <w:tabs>
          <w:tab w:val="num" w:pos="0"/>
        </w:tabs>
        <w:ind w:left="5241" w:hanging="284"/>
      </w:pPr>
      <w:rPr>
        <w:rFonts w:ascii="Symbol" w:hAnsi="Symbol" w:cs="Symbol" w:hint="default"/>
        <w:lang w:val="ru-RU" w:eastAsia="en-US" w:bidi="ar-SA"/>
      </w:rPr>
    </w:lvl>
    <w:lvl w:ilvl="6">
      <w:start w:val="0"/>
      <w:numFmt w:val="bullet"/>
      <w:lvlText w:val=""/>
      <w:lvlJc w:val="left"/>
      <w:pPr>
        <w:tabs>
          <w:tab w:val="num" w:pos="0"/>
        </w:tabs>
        <w:ind w:left="6205" w:hanging="284"/>
      </w:pPr>
      <w:rPr>
        <w:rFonts w:ascii="Symbol" w:hAnsi="Symbol" w:cs="Symbol" w:hint="default"/>
        <w:lang w:val="ru-RU" w:eastAsia="en-US" w:bidi="ar-SA"/>
      </w:rPr>
    </w:lvl>
    <w:lvl w:ilvl="7">
      <w:start w:val="0"/>
      <w:numFmt w:val="bullet"/>
      <w:lvlText w:val=""/>
      <w:lvlJc w:val="left"/>
      <w:pPr>
        <w:tabs>
          <w:tab w:val="num" w:pos="0"/>
        </w:tabs>
        <w:ind w:left="7169" w:hanging="284"/>
      </w:pPr>
      <w:rPr>
        <w:rFonts w:ascii="Symbol" w:hAnsi="Symbol" w:cs="Symbol" w:hint="default"/>
        <w:lang w:val="ru-RU" w:eastAsia="en-US" w:bidi="ar-SA"/>
      </w:rPr>
    </w:lvl>
    <w:lvl w:ilvl="8">
      <w:start w:val="0"/>
      <w:numFmt w:val="bullet"/>
      <w:lvlText w:val=""/>
      <w:lvlJc w:val="left"/>
      <w:pPr>
        <w:tabs>
          <w:tab w:val="num" w:pos="0"/>
        </w:tabs>
        <w:ind w:left="8133" w:hanging="284"/>
      </w:pPr>
      <w:rPr>
        <w:rFonts w:ascii="Symbol" w:hAnsi="Symbol" w:cs="Symbol" w:hint="default"/>
        <w:lang w:val="ru-RU" w:eastAsia="en-US" w:bidi="ar-SA"/>
      </w:rPr>
    </w:lvl>
  </w:abstractNum>
  <w:abstractNum w:abstractNumId="4">
    <w:lvl w:ilvl="0">
      <w:numFmt w:val="bullet"/>
      <w:lvlText w:val=""/>
      <w:lvlJc w:val="left"/>
      <w:pPr>
        <w:tabs>
          <w:tab w:val="num" w:pos="0"/>
        </w:tabs>
        <w:ind w:left="140" w:hanging="428"/>
      </w:pPr>
      <w:rPr>
        <w:rFonts w:ascii="Symbol" w:hAnsi="Symbol" w:cs="Symbol" w:hint="default"/>
        <w:sz w:val="28"/>
        <w:spacing w:val="0"/>
        <w:i w:val="false"/>
        <w:b w:val="false"/>
        <w:szCs w:val="28"/>
        <w:iCs w:val="false"/>
        <w:bCs w:val="false"/>
        <w:w w:val="99"/>
        <w:lang w:val="ru-RU" w:eastAsia="en-US" w:bidi="ar-SA"/>
      </w:rPr>
    </w:lvl>
    <w:lvl w:ilvl="1">
      <w:start w:val="0"/>
      <w:numFmt w:val="bullet"/>
      <w:lvlText w:val=""/>
      <w:lvlJc w:val="left"/>
      <w:pPr>
        <w:tabs>
          <w:tab w:val="num" w:pos="0"/>
        </w:tabs>
        <w:ind w:left="1132" w:hanging="428"/>
      </w:pPr>
      <w:rPr>
        <w:rFonts w:ascii="Symbol" w:hAnsi="Symbol" w:cs="Symbol" w:hint="default"/>
        <w:lang w:val="ru-RU" w:eastAsia="en-US" w:bidi="ar-SA"/>
      </w:rPr>
    </w:lvl>
    <w:lvl w:ilvl="2">
      <w:start w:val="0"/>
      <w:numFmt w:val="bullet"/>
      <w:lvlText w:val=""/>
      <w:lvlJc w:val="left"/>
      <w:pPr>
        <w:tabs>
          <w:tab w:val="num" w:pos="0"/>
        </w:tabs>
        <w:ind w:left="2124" w:hanging="428"/>
      </w:pPr>
      <w:rPr>
        <w:rFonts w:ascii="Symbol" w:hAnsi="Symbol" w:cs="Symbol" w:hint="default"/>
        <w:lang w:val="ru-RU" w:eastAsia="en-US" w:bidi="ar-SA"/>
      </w:rPr>
    </w:lvl>
    <w:lvl w:ilvl="3">
      <w:start w:val="0"/>
      <w:numFmt w:val="bullet"/>
      <w:lvlText w:val=""/>
      <w:lvlJc w:val="left"/>
      <w:pPr>
        <w:tabs>
          <w:tab w:val="num" w:pos="0"/>
        </w:tabs>
        <w:ind w:left="3116" w:hanging="428"/>
      </w:pPr>
      <w:rPr>
        <w:rFonts w:ascii="Symbol" w:hAnsi="Symbol" w:cs="Symbol" w:hint="default"/>
        <w:lang w:val="ru-RU" w:eastAsia="en-US" w:bidi="ar-SA"/>
      </w:rPr>
    </w:lvl>
    <w:lvl w:ilvl="4">
      <w:start w:val="0"/>
      <w:numFmt w:val="bullet"/>
      <w:lvlText w:val=""/>
      <w:lvlJc w:val="left"/>
      <w:pPr>
        <w:tabs>
          <w:tab w:val="num" w:pos="0"/>
        </w:tabs>
        <w:ind w:left="4108" w:hanging="428"/>
      </w:pPr>
      <w:rPr>
        <w:rFonts w:ascii="Symbol" w:hAnsi="Symbol" w:cs="Symbol" w:hint="default"/>
        <w:lang w:val="ru-RU" w:eastAsia="en-US" w:bidi="ar-SA"/>
      </w:rPr>
    </w:lvl>
    <w:lvl w:ilvl="5">
      <w:start w:val="0"/>
      <w:numFmt w:val="bullet"/>
      <w:lvlText w:val=""/>
      <w:lvlJc w:val="left"/>
      <w:pPr>
        <w:tabs>
          <w:tab w:val="num" w:pos="0"/>
        </w:tabs>
        <w:ind w:left="5101" w:hanging="428"/>
      </w:pPr>
      <w:rPr>
        <w:rFonts w:ascii="Symbol" w:hAnsi="Symbol" w:cs="Symbol" w:hint="default"/>
        <w:lang w:val="ru-RU" w:eastAsia="en-US" w:bidi="ar-SA"/>
      </w:rPr>
    </w:lvl>
    <w:lvl w:ilvl="6">
      <w:start w:val="0"/>
      <w:numFmt w:val="bullet"/>
      <w:lvlText w:val=""/>
      <w:lvlJc w:val="left"/>
      <w:pPr>
        <w:tabs>
          <w:tab w:val="num" w:pos="0"/>
        </w:tabs>
        <w:ind w:left="6093" w:hanging="428"/>
      </w:pPr>
      <w:rPr>
        <w:rFonts w:ascii="Symbol" w:hAnsi="Symbol" w:cs="Symbol" w:hint="default"/>
        <w:lang w:val="ru-RU" w:eastAsia="en-US" w:bidi="ar-SA"/>
      </w:rPr>
    </w:lvl>
    <w:lvl w:ilvl="7">
      <w:start w:val="0"/>
      <w:numFmt w:val="bullet"/>
      <w:lvlText w:val=""/>
      <w:lvlJc w:val="left"/>
      <w:pPr>
        <w:tabs>
          <w:tab w:val="num" w:pos="0"/>
        </w:tabs>
        <w:ind w:left="7085" w:hanging="428"/>
      </w:pPr>
      <w:rPr>
        <w:rFonts w:ascii="Symbol" w:hAnsi="Symbol" w:cs="Symbol" w:hint="default"/>
        <w:lang w:val="ru-RU" w:eastAsia="en-US" w:bidi="ar-SA"/>
      </w:rPr>
    </w:lvl>
    <w:lvl w:ilvl="8">
      <w:start w:val="0"/>
      <w:numFmt w:val="bullet"/>
      <w:lvlText w:val=""/>
      <w:lvlJc w:val="left"/>
      <w:pPr>
        <w:tabs>
          <w:tab w:val="num" w:pos="0"/>
        </w:tabs>
        <w:ind w:left="8077" w:hanging="428"/>
      </w:pPr>
      <w:rPr>
        <w:rFonts w:ascii="Symbol" w:hAnsi="Symbol" w:cs="Symbol" w:hint="default"/>
        <w:lang w:val="ru-RU" w:eastAsia="en-US" w:bidi="ar-SA"/>
      </w:rPr>
    </w:lvl>
  </w:abstractNum>
  <w:abstractNum w:abstractNumId="5">
    <w:lvl w:ilvl="0">
      <w:numFmt w:val="bullet"/>
      <w:lvlText w:val=""/>
      <w:lvlJc w:val="left"/>
      <w:pPr>
        <w:tabs>
          <w:tab w:val="num" w:pos="0"/>
        </w:tabs>
        <w:ind w:left="140" w:hanging="428"/>
      </w:pPr>
      <w:rPr>
        <w:rFonts w:ascii="Symbol" w:hAnsi="Symbol" w:cs="Symbol" w:hint="default"/>
        <w:sz w:val="28"/>
        <w:spacing w:val="0"/>
        <w:i w:val="false"/>
        <w:b w:val="false"/>
        <w:szCs w:val="28"/>
        <w:iCs w:val="false"/>
        <w:bCs w:val="false"/>
        <w:w w:val="99"/>
        <w:lang w:val="ru-RU" w:eastAsia="en-US" w:bidi="ar-SA"/>
      </w:rPr>
    </w:lvl>
    <w:lvl w:ilvl="1">
      <w:start w:val="0"/>
      <w:numFmt w:val="bullet"/>
      <w:lvlText w:val=""/>
      <w:lvlJc w:val="left"/>
      <w:pPr>
        <w:tabs>
          <w:tab w:val="num" w:pos="0"/>
        </w:tabs>
        <w:ind w:left="1132" w:hanging="428"/>
      </w:pPr>
      <w:rPr>
        <w:rFonts w:ascii="Symbol" w:hAnsi="Symbol" w:cs="Symbol" w:hint="default"/>
        <w:lang w:val="ru-RU" w:eastAsia="en-US" w:bidi="ar-SA"/>
      </w:rPr>
    </w:lvl>
    <w:lvl w:ilvl="2">
      <w:start w:val="0"/>
      <w:numFmt w:val="bullet"/>
      <w:lvlText w:val=""/>
      <w:lvlJc w:val="left"/>
      <w:pPr>
        <w:tabs>
          <w:tab w:val="num" w:pos="0"/>
        </w:tabs>
        <w:ind w:left="2124" w:hanging="428"/>
      </w:pPr>
      <w:rPr>
        <w:rFonts w:ascii="Symbol" w:hAnsi="Symbol" w:cs="Symbol" w:hint="default"/>
        <w:lang w:val="ru-RU" w:eastAsia="en-US" w:bidi="ar-SA"/>
      </w:rPr>
    </w:lvl>
    <w:lvl w:ilvl="3">
      <w:start w:val="0"/>
      <w:numFmt w:val="bullet"/>
      <w:lvlText w:val=""/>
      <w:lvlJc w:val="left"/>
      <w:pPr>
        <w:tabs>
          <w:tab w:val="num" w:pos="0"/>
        </w:tabs>
        <w:ind w:left="3116" w:hanging="428"/>
      </w:pPr>
      <w:rPr>
        <w:rFonts w:ascii="Symbol" w:hAnsi="Symbol" w:cs="Symbol" w:hint="default"/>
        <w:lang w:val="ru-RU" w:eastAsia="en-US" w:bidi="ar-SA"/>
      </w:rPr>
    </w:lvl>
    <w:lvl w:ilvl="4">
      <w:start w:val="0"/>
      <w:numFmt w:val="bullet"/>
      <w:lvlText w:val=""/>
      <w:lvlJc w:val="left"/>
      <w:pPr>
        <w:tabs>
          <w:tab w:val="num" w:pos="0"/>
        </w:tabs>
        <w:ind w:left="4108" w:hanging="428"/>
      </w:pPr>
      <w:rPr>
        <w:rFonts w:ascii="Symbol" w:hAnsi="Symbol" w:cs="Symbol" w:hint="default"/>
        <w:lang w:val="ru-RU" w:eastAsia="en-US" w:bidi="ar-SA"/>
      </w:rPr>
    </w:lvl>
    <w:lvl w:ilvl="5">
      <w:start w:val="0"/>
      <w:numFmt w:val="bullet"/>
      <w:lvlText w:val=""/>
      <w:lvlJc w:val="left"/>
      <w:pPr>
        <w:tabs>
          <w:tab w:val="num" w:pos="0"/>
        </w:tabs>
        <w:ind w:left="5101" w:hanging="428"/>
      </w:pPr>
      <w:rPr>
        <w:rFonts w:ascii="Symbol" w:hAnsi="Symbol" w:cs="Symbol" w:hint="default"/>
        <w:lang w:val="ru-RU" w:eastAsia="en-US" w:bidi="ar-SA"/>
      </w:rPr>
    </w:lvl>
    <w:lvl w:ilvl="6">
      <w:start w:val="0"/>
      <w:numFmt w:val="bullet"/>
      <w:lvlText w:val=""/>
      <w:lvlJc w:val="left"/>
      <w:pPr>
        <w:tabs>
          <w:tab w:val="num" w:pos="0"/>
        </w:tabs>
        <w:ind w:left="6093" w:hanging="428"/>
      </w:pPr>
      <w:rPr>
        <w:rFonts w:ascii="Symbol" w:hAnsi="Symbol" w:cs="Symbol" w:hint="default"/>
        <w:lang w:val="ru-RU" w:eastAsia="en-US" w:bidi="ar-SA"/>
      </w:rPr>
    </w:lvl>
    <w:lvl w:ilvl="7">
      <w:start w:val="0"/>
      <w:numFmt w:val="bullet"/>
      <w:lvlText w:val=""/>
      <w:lvlJc w:val="left"/>
      <w:pPr>
        <w:tabs>
          <w:tab w:val="num" w:pos="0"/>
        </w:tabs>
        <w:ind w:left="7085" w:hanging="428"/>
      </w:pPr>
      <w:rPr>
        <w:rFonts w:ascii="Symbol" w:hAnsi="Symbol" w:cs="Symbol" w:hint="default"/>
        <w:lang w:val="ru-RU" w:eastAsia="en-US" w:bidi="ar-SA"/>
      </w:rPr>
    </w:lvl>
    <w:lvl w:ilvl="8">
      <w:start w:val="0"/>
      <w:numFmt w:val="bullet"/>
      <w:lvlText w:val=""/>
      <w:lvlJc w:val="left"/>
      <w:pPr>
        <w:tabs>
          <w:tab w:val="num" w:pos="0"/>
        </w:tabs>
        <w:ind w:left="8077" w:hanging="428"/>
      </w:pPr>
      <w:rPr>
        <w:rFonts w:ascii="Symbol" w:hAnsi="Symbol" w:cs="Symbol" w:hint="default"/>
        <w:lang w:val="ru-RU" w:eastAsia="en-US" w:bidi="ar-SA"/>
      </w:rPr>
    </w:lvl>
  </w:abstractNum>
  <w:abstractNum w:abstractNumId="6">
    <w:lvl w:ilvl="0">
      <w:numFmt w:val="bullet"/>
      <w:lvlText w:val=""/>
      <w:lvlJc w:val="left"/>
      <w:pPr>
        <w:tabs>
          <w:tab w:val="num" w:pos="0"/>
        </w:tabs>
        <w:ind w:left="140" w:hanging="284"/>
      </w:pPr>
      <w:rPr>
        <w:rFonts w:ascii="Symbol" w:hAnsi="Symbol" w:cs="Symbol" w:hint="default"/>
        <w:sz w:val="28"/>
        <w:spacing w:val="0"/>
        <w:i w:val="false"/>
        <w:b w:val="false"/>
        <w:szCs w:val="28"/>
        <w:iCs w:val="false"/>
        <w:bCs w:val="false"/>
        <w:w w:val="99"/>
        <w:lang w:val="ru-RU" w:eastAsia="en-US" w:bidi="ar-SA"/>
      </w:rPr>
    </w:lvl>
    <w:lvl w:ilvl="1">
      <w:start w:val="0"/>
      <w:numFmt w:val="bullet"/>
      <w:lvlText w:val=""/>
      <w:lvlJc w:val="left"/>
      <w:pPr>
        <w:tabs>
          <w:tab w:val="num" w:pos="0"/>
        </w:tabs>
        <w:ind w:left="1132" w:hanging="284"/>
      </w:pPr>
      <w:rPr>
        <w:rFonts w:ascii="Symbol" w:hAnsi="Symbol" w:cs="Symbol" w:hint="default"/>
        <w:lang w:val="ru-RU" w:eastAsia="en-US" w:bidi="ar-SA"/>
      </w:rPr>
    </w:lvl>
    <w:lvl w:ilvl="2">
      <w:start w:val="0"/>
      <w:numFmt w:val="bullet"/>
      <w:lvlText w:val=""/>
      <w:lvlJc w:val="left"/>
      <w:pPr>
        <w:tabs>
          <w:tab w:val="num" w:pos="0"/>
        </w:tabs>
        <w:ind w:left="2124" w:hanging="284"/>
      </w:pPr>
      <w:rPr>
        <w:rFonts w:ascii="Symbol" w:hAnsi="Symbol" w:cs="Symbol" w:hint="default"/>
        <w:lang w:val="ru-RU" w:eastAsia="en-US" w:bidi="ar-SA"/>
      </w:rPr>
    </w:lvl>
    <w:lvl w:ilvl="3">
      <w:start w:val="0"/>
      <w:numFmt w:val="bullet"/>
      <w:lvlText w:val=""/>
      <w:lvlJc w:val="left"/>
      <w:pPr>
        <w:tabs>
          <w:tab w:val="num" w:pos="0"/>
        </w:tabs>
        <w:ind w:left="3116" w:hanging="284"/>
      </w:pPr>
      <w:rPr>
        <w:rFonts w:ascii="Symbol" w:hAnsi="Symbol" w:cs="Symbol" w:hint="default"/>
        <w:lang w:val="ru-RU" w:eastAsia="en-US" w:bidi="ar-SA"/>
      </w:rPr>
    </w:lvl>
    <w:lvl w:ilvl="4">
      <w:start w:val="0"/>
      <w:numFmt w:val="bullet"/>
      <w:lvlText w:val=""/>
      <w:lvlJc w:val="left"/>
      <w:pPr>
        <w:tabs>
          <w:tab w:val="num" w:pos="0"/>
        </w:tabs>
        <w:ind w:left="4108" w:hanging="284"/>
      </w:pPr>
      <w:rPr>
        <w:rFonts w:ascii="Symbol" w:hAnsi="Symbol" w:cs="Symbol" w:hint="default"/>
        <w:lang w:val="ru-RU" w:eastAsia="en-US" w:bidi="ar-SA"/>
      </w:rPr>
    </w:lvl>
    <w:lvl w:ilvl="5">
      <w:start w:val="0"/>
      <w:numFmt w:val="bullet"/>
      <w:lvlText w:val=""/>
      <w:lvlJc w:val="left"/>
      <w:pPr>
        <w:tabs>
          <w:tab w:val="num" w:pos="0"/>
        </w:tabs>
        <w:ind w:left="5101" w:hanging="284"/>
      </w:pPr>
      <w:rPr>
        <w:rFonts w:ascii="Symbol" w:hAnsi="Symbol" w:cs="Symbol" w:hint="default"/>
        <w:lang w:val="ru-RU" w:eastAsia="en-US" w:bidi="ar-SA"/>
      </w:rPr>
    </w:lvl>
    <w:lvl w:ilvl="6">
      <w:start w:val="0"/>
      <w:numFmt w:val="bullet"/>
      <w:lvlText w:val=""/>
      <w:lvlJc w:val="left"/>
      <w:pPr>
        <w:tabs>
          <w:tab w:val="num" w:pos="0"/>
        </w:tabs>
        <w:ind w:left="6093" w:hanging="284"/>
      </w:pPr>
      <w:rPr>
        <w:rFonts w:ascii="Symbol" w:hAnsi="Symbol" w:cs="Symbol" w:hint="default"/>
        <w:lang w:val="ru-RU" w:eastAsia="en-US" w:bidi="ar-SA"/>
      </w:rPr>
    </w:lvl>
    <w:lvl w:ilvl="7">
      <w:start w:val="0"/>
      <w:numFmt w:val="bullet"/>
      <w:lvlText w:val=""/>
      <w:lvlJc w:val="left"/>
      <w:pPr>
        <w:tabs>
          <w:tab w:val="num" w:pos="0"/>
        </w:tabs>
        <w:ind w:left="7085" w:hanging="284"/>
      </w:pPr>
      <w:rPr>
        <w:rFonts w:ascii="Symbol" w:hAnsi="Symbol" w:cs="Symbol" w:hint="default"/>
        <w:lang w:val="ru-RU" w:eastAsia="en-US" w:bidi="ar-SA"/>
      </w:rPr>
    </w:lvl>
    <w:lvl w:ilvl="8">
      <w:start w:val="0"/>
      <w:numFmt w:val="bullet"/>
      <w:lvlText w:val=""/>
      <w:lvlJc w:val="left"/>
      <w:pPr>
        <w:tabs>
          <w:tab w:val="num" w:pos="0"/>
        </w:tabs>
        <w:ind w:left="8077" w:hanging="284"/>
      </w:pPr>
      <w:rPr>
        <w:rFonts w:ascii="Symbol" w:hAnsi="Symbol" w:cs="Symbol" w:hint="default"/>
        <w:lang w:val="ru-RU" w:eastAsia="en-US" w:bidi="ar-SA"/>
      </w:rPr>
    </w:lvl>
  </w:abstractNum>
  <w:abstractNum w:abstractNumId="7">
    <w:lvl w:ilvl="0">
      <w:numFmt w:val="bullet"/>
      <w:lvlText w:val=""/>
      <w:lvlJc w:val="left"/>
      <w:pPr>
        <w:tabs>
          <w:tab w:val="num" w:pos="0"/>
        </w:tabs>
        <w:ind w:left="140" w:hanging="284"/>
      </w:pPr>
      <w:rPr>
        <w:rFonts w:ascii="Symbol" w:hAnsi="Symbol" w:cs="Symbol" w:hint="default"/>
        <w:sz w:val="28"/>
        <w:spacing w:val="0"/>
        <w:i w:val="false"/>
        <w:b w:val="false"/>
        <w:szCs w:val="28"/>
        <w:iCs w:val="false"/>
        <w:bCs w:val="false"/>
        <w:w w:val="99"/>
        <w:lang w:val="ru-RU" w:eastAsia="en-US" w:bidi="ar-SA"/>
      </w:rPr>
    </w:lvl>
    <w:lvl w:ilvl="1">
      <w:start w:val="0"/>
      <w:numFmt w:val="bullet"/>
      <w:lvlText w:val=""/>
      <w:lvlJc w:val="left"/>
      <w:pPr>
        <w:tabs>
          <w:tab w:val="num" w:pos="0"/>
        </w:tabs>
        <w:ind w:left="1132" w:hanging="284"/>
      </w:pPr>
      <w:rPr>
        <w:rFonts w:ascii="Symbol" w:hAnsi="Symbol" w:cs="Symbol" w:hint="default"/>
        <w:lang w:val="ru-RU" w:eastAsia="en-US" w:bidi="ar-SA"/>
      </w:rPr>
    </w:lvl>
    <w:lvl w:ilvl="2">
      <w:start w:val="0"/>
      <w:numFmt w:val="bullet"/>
      <w:lvlText w:val=""/>
      <w:lvlJc w:val="left"/>
      <w:pPr>
        <w:tabs>
          <w:tab w:val="num" w:pos="0"/>
        </w:tabs>
        <w:ind w:left="2124" w:hanging="284"/>
      </w:pPr>
      <w:rPr>
        <w:rFonts w:ascii="Symbol" w:hAnsi="Symbol" w:cs="Symbol" w:hint="default"/>
        <w:lang w:val="ru-RU" w:eastAsia="en-US" w:bidi="ar-SA"/>
      </w:rPr>
    </w:lvl>
    <w:lvl w:ilvl="3">
      <w:start w:val="0"/>
      <w:numFmt w:val="bullet"/>
      <w:lvlText w:val=""/>
      <w:lvlJc w:val="left"/>
      <w:pPr>
        <w:tabs>
          <w:tab w:val="num" w:pos="0"/>
        </w:tabs>
        <w:ind w:left="3116" w:hanging="284"/>
      </w:pPr>
      <w:rPr>
        <w:rFonts w:ascii="Symbol" w:hAnsi="Symbol" w:cs="Symbol" w:hint="default"/>
        <w:lang w:val="ru-RU" w:eastAsia="en-US" w:bidi="ar-SA"/>
      </w:rPr>
    </w:lvl>
    <w:lvl w:ilvl="4">
      <w:start w:val="0"/>
      <w:numFmt w:val="bullet"/>
      <w:lvlText w:val=""/>
      <w:lvlJc w:val="left"/>
      <w:pPr>
        <w:tabs>
          <w:tab w:val="num" w:pos="0"/>
        </w:tabs>
        <w:ind w:left="4108" w:hanging="284"/>
      </w:pPr>
      <w:rPr>
        <w:rFonts w:ascii="Symbol" w:hAnsi="Symbol" w:cs="Symbol" w:hint="default"/>
        <w:lang w:val="ru-RU" w:eastAsia="en-US" w:bidi="ar-SA"/>
      </w:rPr>
    </w:lvl>
    <w:lvl w:ilvl="5">
      <w:start w:val="0"/>
      <w:numFmt w:val="bullet"/>
      <w:lvlText w:val=""/>
      <w:lvlJc w:val="left"/>
      <w:pPr>
        <w:tabs>
          <w:tab w:val="num" w:pos="0"/>
        </w:tabs>
        <w:ind w:left="5101" w:hanging="284"/>
      </w:pPr>
      <w:rPr>
        <w:rFonts w:ascii="Symbol" w:hAnsi="Symbol" w:cs="Symbol" w:hint="default"/>
        <w:lang w:val="ru-RU" w:eastAsia="en-US" w:bidi="ar-SA"/>
      </w:rPr>
    </w:lvl>
    <w:lvl w:ilvl="6">
      <w:start w:val="0"/>
      <w:numFmt w:val="bullet"/>
      <w:lvlText w:val=""/>
      <w:lvlJc w:val="left"/>
      <w:pPr>
        <w:tabs>
          <w:tab w:val="num" w:pos="0"/>
        </w:tabs>
        <w:ind w:left="6093" w:hanging="284"/>
      </w:pPr>
      <w:rPr>
        <w:rFonts w:ascii="Symbol" w:hAnsi="Symbol" w:cs="Symbol" w:hint="default"/>
        <w:lang w:val="ru-RU" w:eastAsia="en-US" w:bidi="ar-SA"/>
      </w:rPr>
    </w:lvl>
    <w:lvl w:ilvl="7">
      <w:start w:val="0"/>
      <w:numFmt w:val="bullet"/>
      <w:lvlText w:val=""/>
      <w:lvlJc w:val="left"/>
      <w:pPr>
        <w:tabs>
          <w:tab w:val="num" w:pos="0"/>
        </w:tabs>
        <w:ind w:left="7085" w:hanging="284"/>
      </w:pPr>
      <w:rPr>
        <w:rFonts w:ascii="Symbol" w:hAnsi="Symbol" w:cs="Symbol" w:hint="default"/>
        <w:lang w:val="ru-RU" w:eastAsia="en-US" w:bidi="ar-SA"/>
      </w:rPr>
    </w:lvl>
    <w:lvl w:ilvl="8">
      <w:start w:val="0"/>
      <w:numFmt w:val="bullet"/>
      <w:lvlText w:val=""/>
      <w:lvlJc w:val="left"/>
      <w:pPr>
        <w:tabs>
          <w:tab w:val="num" w:pos="0"/>
        </w:tabs>
        <w:ind w:left="8077" w:hanging="284"/>
      </w:pPr>
      <w:rPr>
        <w:rFonts w:ascii="Symbol" w:hAnsi="Symbol" w:cs="Symbol" w:hint="default"/>
        <w:lang w:val="ru-RU" w:eastAsia="en-US" w:bidi="ar-SA"/>
      </w:rPr>
    </w:lvl>
  </w:abstractNum>
  <w:abstractNum w:abstractNumId="8">
    <w:lvl w:ilvl="0">
      <w:numFmt w:val="bullet"/>
      <w:lvlText w:val=""/>
      <w:lvlJc w:val="left"/>
      <w:pPr>
        <w:tabs>
          <w:tab w:val="num" w:pos="0"/>
        </w:tabs>
        <w:ind w:left="140" w:hanging="428"/>
      </w:pPr>
      <w:rPr>
        <w:rFonts w:ascii="Symbol" w:hAnsi="Symbol" w:cs="Symbol" w:hint="default"/>
        <w:sz w:val="28"/>
        <w:spacing w:val="0"/>
        <w:i w:val="false"/>
        <w:b w:val="false"/>
        <w:szCs w:val="28"/>
        <w:iCs w:val="false"/>
        <w:bCs w:val="false"/>
        <w:w w:val="99"/>
        <w:lang w:val="ru-RU" w:eastAsia="en-US" w:bidi="ar-SA"/>
      </w:rPr>
    </w:lvl>
    <w:lvl w:ilvl="1">
      <w:start w:val="0"/>
      <w:numFmt w:val="bullet"/>
      <w:lvlText w:val=""/>
      <w:lvlJc w:val="left"/>
      <w:pPr>
        <w:tabs>
          <w:tab w:val="num" w:pos="0"/>
        </w:tabs>
        <w:ind w:left="1132" w:hanging="428"/>
      </w:pPr>
      <w:rPr>
        <w:rFonts w:ascii="Symbol" w:hAnsi="Symbol" w:cs="Symbol" w:hint="default"/>
        <w:lang w:val="ru-RU" w:eastAsia="en-US" w:bidi="ar-SA"/>
      </w:rPr>
    </w:lvl>
    <w:lvl w:ilvl="2">
      <w:start w:val="0"/>
      <w:numFmt w:val="bullet"/>
      <w:lvlText w:val=""/>
      <w:lvlJc w:val="left"/>
      <w:pPr>
        <w:tabs>
          <w:tab w:val="num" w:pos="0"/>
        </w:tabs>
        <w:ind w:left="2124" w:hanging="428"/>
      </w:pPr>
      <w:rPr>
        <w:rFonts w:ascii="Symbol" w:hAnsi="Symbol" w:cs="Symbol" w:hint="default"/>
        <w:lang w:val="ru-RU" w:eastAsia="en-US" w:bidi="ar-SA"/>
      </w:rPr>
    </w:lvl>
    <w:lvl w:ilvl="3">
      <w:start w:val="0"/>
      <w:numFmt w:val="bullet"/>
      <w:lvlText w:val=""/>
      <w:lvlJc w:val="left"/>
      <w:pPr>
        <w:tabs>
          <w:tab w:val="num" w:pos="0"/>
        </w:tabs>
        <w:ind w:left="3116" w:hanging="428"/>
      </w:pPr>
      <w:rPr>
        <w:rFonts w:ascii="Symbol" w:hAnsi="Symbol" w:cs="Symbol" w:hint="default"/>
        <w:lang w:val="ru-RU" w:eastAsia="en-US" w:bidi="ar-SA"/>
      </w:rPr>
    </w:lvl>
    <w:lvl w:ilvl="4">
      <w:start w:val="0"/>
      <w:numFmt w:val="bullet"/>
      <w:lvlText w:val=""/>
      <w:lvlJc w:val="left"/>
      <w:pPr>
        <w:tabs>
          <w:tab w:val="num" w:pos="0"/>
        </w:tabs>
        <w:ind w:left="4108" w:hanging="428"/>
      </w:pPr>
      <w:rPr>
        <w:rFonts w:ascii="Symbol" w:hAnsi="Symbol" w:cs="Symbol" w:hint="default"/>
        <w:lang w:val="ru-RU" w:eastAsia="en-US" w:bidi="ar-SA"/>
      </w:rPr>
    </w:lvl>
    <w:lvl w:ilvl="5">
      <w:start w:val="0"/>
      <w:numFmt w:val="bullet"/>
      <w:lvlText w:val=""/>
      <w:lvlJc w:val="left"/>
      <w:pPr>
        <w:tabs>
          <w:tab w:val="num" w:pos="0"/>
        </w:tabs>
        <w:ind w:left="5101" w:hanging="428"/>
      </w:pPr>
      <w:rPr>
        <w:rFonts w:ascii="Symbol" w:hAnsi="Symbol" w:cs="Symbol" w:hint="default"/>
        <w:lang w:val="ru-RU" w:eastAsia="en-US" w:bidi="ar-SA"/>
      </w:rPr>
    </w:lvl>
    <w:lvl w:ilvl="6">
      <w:start w:val="0"/>
      <w:numFmt w:val="bullet"/>
      <w:lvlText w:val=""/>
      <w:lvlJc w:val="left"/>
      <w:pPr>
        <w:tabs>
          <w:tab w:val="num" w:pos="0"/>
        </w:tabs>
        <w:ind w:left="6093" w:hanging="428"/>
      </w:pPr>
      <w:rPr>
        <w:rFonts w:ascii="Symbol" w:hAnsi="Symbol" w:cs="Symbol" w:hint="default"/>
        <w:lang w:val="ru-RU" w:eastAsia="en-US" w:bidi="ar-SA"/>
      </w:rPr>
    </w:lvl>
    <w:lvl w:ilvl="7">
      <w:start w:val="0"/>
      <w:numFmt w:val="bullet"/>
      <w:lvlText w:val=""/>
      <w:lvlJc w:val="left"/>
      <w:pPr>
        <w:tabs>
          <w:tab w:val="num" w:pos="0"/>
        </w:tabs>
        <w:ind w:left="7085" w:hanging="428"/>
      </w:pPr>
      <w:rPr>
        <w:rFonts w:ascii="Symbol" w:hAnsi="Symbol" w:cs="Symbol" w:hint="default"/>
        <w:lang w:val="ru-RU" w:eastAsia="en-US" w:bidi="ar-SA"/>
      </w:rPr>
    </w:lvl>
    <w:lvl w:ilvl="8">
      <w:start w:val="0"/>
      <w:numFmt w:val="bullet"/>
      <w:lvlText w:val=""/>
      <w:lvlJc w:val="left"/>
      <w:pPr>
        <w:tabs>
          <w:tab w:val="num" w:pos="0"/>
        </w:tabs>
        <w:ind w:left="8077" w:hanging="428"/>
      </w:pPr>
      <w:rPr>
        <w:rFonts w:ascii="Symbol" w:hAnsi="Symbol" w:cs="Symbol" w:hint="default"/>
        <w:lang w:val="ru-RU" w:eastAsia="en-US" w:bidi="ar-SA"/>
      </w:rPr>
    </w:lvl>
  </w:abstractNum>
  <w:abstractNum w:abstractNumId="9">
    <w:lvl w:ilvl="0">
      <w:numFmt w:val="bullet"/>
      <w:lvlText w:val=""/>
      <w:lvlJc w:val="left"/>
      <w:pPr>
        <w:tabs>
          <w:tab w:val="num" w:pos="0"/>
        </w:tabs>
        <w:ind w:left="140" w:hanging="428"/>
      </w:pPr>
      <w:rPr>
        <w:rFonts w:ascii="Symbol" w:hAnsi="Symbol" w:cs="Symbol" w:hint="default"/>
        <w:sz w:val="28"/>
        <w:spacing w:val="0"/>
        <w:i w:val="false"/>
        <w:b w:val="false"/>
        <w:szCs w:val="28"/>
        <w:iCs w:val="false"/>
        <w:bCs w:val="false"/>
        <w:w w:val="99"/>
        <w:lang w:val="ru-RU" w:eastAsia="en-US" w:bidi="ar-SA"/>
      </w:rPr>
    </w:lvl>
    <w:lvl w:ilvl="1">
      <w:start w:val="0"/>
      <w:numFmt w:val="bullet"/>
      <w:lvlText w:val=""/>
      <w:lvlJc w:val="left"/>
      <w:pPr>
        <w:tabs>
          <w:tab w:val="num" w:pos="0"/>
        </w:tabs>
        <w:ind w:left="1132" w:hanging="428"/>
      </w:pPr>
      <w:rPr>
        <w:rFonts w:ascii="Symbol" w:hAnsi="Symbol" w:cs="Symbol" w:hint="default"/>
        <w:lang w:val="ru-RU" w:eastAsia="en-US" w:bidi="ar-SA"/>
      </w:rPr>
    </w:lvl>
    <w:lvl w:ilvl="2">
      <w:start w:val="0"/>
      <w:numFmt w:val="bullet"/>
      <w:lvlText w:val=""/>
      <w:lvlJc w:val="left"/>
      <w:pPr>
        <w:tabs>
          <w:tab w:val="num" w:pos="0"/>
        </w:tabs>
        <w:ind w:left="2124" w:hanging="428"/>
      </w:pPr>
      <w:rPr>
        <w:rFonts w:ascii="Symbol" w:hAnsi="Symbol" w:cs="Symbol" w:hint="default"/>
        <w:lang w:val="ru-RU" w:eastAsia="en-US" w:bidi="ar-SA"/>
      </w:rPr>
    </w:lvl>
    <w:lvl w:ilvl="3">
      <w:start w:val="0"/>
      <w:numFmt w:val="bullet"/>
      <w:lvlText w:val=""/>
      <w:lvlJc w:val="left"/>
      <w:pPr>
        <w:tabs>
          <w:tab w:val="num" w:pos="0"/>
        </w:tabs>
        <w:ind w:left="3116" w:hanging="428"/>
      </w:pPr>
      <w:rPr>
        <w:rFonts w:ascii="Symbol" w:hAnsi="Symbol" w:cs="Symbol" w:hint="default"/>
        <w:lang w:val="ru-RU" w:eastAsia="en-US" w:bidi="ar-SA"/>
      </w:rPr>
    </w:lvl>
    <w:lvl w:ilvl="4">
      <w:start w:val="0"/>
      <w:numFmt w:val="bullet"/>
      <w:lvlText w:val=""/>
      <w:lvlJc w:val="left"/>
      <w:pPr>
        <w:tabs>
          <w:tab w:val="num" w:pos="0"/>
        </w:tabs>
        <w:ind w:left="4108" w:hanging="428"/>
      </w:pPr>
      <w:rPr>
        <w:rFonts w:ascii="Symbol" w:hAnsi="Symbol" w:cs="Symbol" w:hint="default"/>
        <w:lang w:val="ru-RU" w:eastAsia="en-US" w:bidi="ar-SA"/>
      </w:rPr>
    </w:lvl>
    <w:lvl w:ilvl="5">
      <w:start w:val="0"/>
      <w:numFmt w:val="bullet"/>
      <w:lvlText w:val=""/>
      <w:lvlJc w:val="left"/>
      <w:pPr>
        <w:tabs>
          <w:tab w:val="num" w:pos="0"/>
        </w:tabs>
        <w:ind w:left="5101" w:hanging="428"/>
      </w:pPr>
      <w:rPr>
        <w:rFonts w:ascii="Symbol" w:hAnsi="Symbol" w:cs="Symbol" w:hint="default"/>
        <w:lang w:val="ru-RU" w:eastAsia="en-US" w:bidi="ar-SA"/>
      </w:rPr>
    </w:lvl>
    <w:lvl w:ilvl="6">
      <w:start w:val="0"/>
      <w:numFmt w:val="bullet"/>
      <w:lvlText w:val=""/>
      <w:lvlJc w:val="left"/>
      <w:pPr>
        <w:tabs>
          <w:tab w:val="num" w:pos="0"/>
        </w:tabs>
        <w:ind w:left="6093" w:hanging="428"/>
      </w:pPr>
      <w:rPr>
        <w:rFonts w:ascii="Symbol" w:hAnsi="Symbol" w:cs="Symbol" w:hint="default"/>
        <w:lang w:val="ru-RU" w:eastAsia="en-US" w:bidi="ar-SA"/>
      </w:rPr>
    </w:lvl>
    <w:lvl w:ilvl="7">
      <w:start w:val="0"/>
      <w:numFmt w:val="bullet"/>
      <w:lvlText w:val=""/>
      <w:lvlJc w:val="left"/>
      <w:pPr>
        <w:tabs>
          <w:tab w:val="num" w:pos="0"/>
        </w:tabs>
        <w:ind w:left="7085" w:hanging="428"/>
      </w:pPr>
      <w:rPr>
        <w:rFonts w:ascii="Symbol" w:hAnsi="Symbol" w:cs="Symbol" w:hint="default"/>
        <w:lang w:val="ru-RU" w:eastAsia="en-US" w:bidi="ar-SA"/>
      </w:rPr>
    </w:lvl>
    <w:lvl w:ilvl="8">
      <w:start w:val="0"/>
      <w:numFmt w:val="bullet"/>
      <w:lvlText w:val=""/>
      <w:lvlJc w:val="left"/>
      <w:pPr>
        <w:tabs>
          <w:tab w:val="num" w:pos="0"/>
        </w:tabs>
        <w:ind w:left="8077" w:hanging="428"/>
      </w:pPr>
      <w:rPr>
        <w:rFonts w:ascii="Symbol" w:hAnsi="Symbol" w:cs="Symbol" w:hint="default"/>
        <w:lang w:val="ru-RU" w:eastAsia="en-US" w:bidi="ar-SA"/>
      </w:rPr>
    </w:lvl>
  </w:abstractNum>
  <w:abstractNum w:abstractNumId="10">
    <w:lvl w:ilvl="0">
      <w:start w:val="1"/>
      <w:numFmt w:val="decimal"/>
      <w:lvlText w:val="%1."/>
      <w:lvlJc w:val="left"/>
      <w:pPr>
        <w:tabs>
          <w:tab w:val="num" w:pos="0"/>
        </w:tabs>
        <w:ind w:left="3785" w:hanging="284"/>
      </w:pPr>
      <w:rPr>
        <w:sz w:val="28"/>
        <w:spacing w:val="0"/>
        <w:i w:val="false"/>
        <w:b/>
        <w:szCs w:val="28"/>
        <w:iCs w:val="false"/>
        <w:bCs/>
        <w:w w:val="99"/>
        <w:rFonts w:ascii="Times New Roman" w:hAnsi="Times New Roman" w:eastAsia="Times New Roman" w:cs="Times New Roman"/>
        <w:lang w:val="ru-RU" w:eastAsia="en-US" w:bidi="ar-SA"/>
      </w:rPr>
    </w:lvl>
    <w:lvl w:ilvl="1">
      <w:start w:val="1"/>
      <w:numFmt w:val="decimal"/>
      <w:lvlText w:val="%1.%2."/>
      <w:lvlJc w:val="left"/>
      <w:pPr>
        <w:tabs>
          <w:tab w:val="num" w:pos="0"/>
        </w:tabs>
        <w:ind w:left="140" w:hanging="567"/>
      </w:pPr>
      <w:rPr>
        <w:sz w:val="28"/>
        <w:spacing w:val="0"/>
        <w:i w:val="false"/>
        <w:b w:val="false"/>
        <w:szCs w:val="28"/>
        <w:iCs w:val="false"/>
        <w:bCs w:val="false"/>
        <w:w w:val="96"/>
        <w:rFonts w:ascii="Times New Roman" w:hAnsi="Times New Roman" w:eastAsia="Times New Roman" w:cs="Times New Roman"/>
        <w:lang w:val="ru-RU" w:eastAsia="en-US" w:bidi="ar-SA"/>
      </w:rPr>
    </w:lvl>
    <w:lvl w:ilvl="2">
      <w:start w:val="1"/>
      <w:numFmt w:val="decimal"/>
      <w:lvlText w:val="%1.%2.%3."/>
      <w:lvlJc w:val="left"/>
      <w:pPr>
        <w:tabs>
          <w:tab w:val="num" w:pos="0"/>
        </w:tabs>
        <w:ind w:left="140" w:hanging="734"/>
      </w:pPr>
      <w:rPr>
        <w:sz w:val="28"/>
        <w:spacing w:val="0"/>
        <w:i w:val="false"/>
        <w:b w:val="false"/>
        <w:szCs w:val="28"/>
        <w:iCs w:val="false"/>
        <w:bCs w:val="false"/>
        <w:w w:val="99"/>
        <w:rFonts w:ascii="Times New Roman" w:hAnsi="Times New Roman" w:eastAsia="Times New Roman" w:cs="Times New Roman"/>
        <w:lang w:val="ru-RU" w:eastAsia="en-US" w:bidi="ar-SA"/>
      </w:rPr>
    </w:lvl>
    <w:lvl w:ilvl="3">
      <w:start w:val="0"/>
      <w:numFmt w:val="bullet"/>
      <w:lvlText w:val=""/>
      <w:lvlJc w:val="left"/>
      <w:pPr>
        <w:tabs>
          <w:tab w:val="num" w:pos="0"/>
        </w:tabs>
        <w:ind w:left="4565" w:hanging="734"/>
      </w:pPr>
      <w:rPr>
        <w:rFonts w:ascii="Symbol" w:hAnsi="Symbol" w:cs="Symbol" w:hint="default"/>
        <w:lang w:val="ru-RU" w:eastAsia="en-US" w:bidi="ar-SA"/>
      </w:rPr>
    </w:lvl>
    <w:lvl w:ilvl="4">
      <w:start w:val="0"/>
      <w:numFmt w:val="bullet"/>
      <w:lvlText w:val=""/>
      <w:lvlJc w:val="left"/>
      <w:pPr>
        <w:tabs>
          <w:tab w:val="num" w:pos="0"/>
        </w:tabs>
        <w:ind w:left="5350" w:hanging="734"/>
      </w:pPr>
      <w:rPr>
        <w:rFonts w:ascii="Symbol" w:hAnsi="Symbol" w:cs="Symbol" w:hint="default"/>
        <w:lang w:val="ru-RU" w:eastAsia="en-US" w:bidi="ar-SA"/>
      </w:rPr>
    </w:lvl>
    <w:lvl w:ilvl="5">
      <w:start w:val="0"/>
      <w:numFmt w:val="bullet"/>
      <w:lvlText w:val=""/>
      <w:lvlJc w:val="left"/>
      <w:pPr>
        <w:tabs>
          <w:tab w:val="num" w:pos="0"/>
        </w:tabs>
        <w:ind w:left="6135" w:hanging="734"/>
      </w:pPr>
      <w:rPr>
        <w:rFonts w:ascii="Symbol" w:hAnsi="Symbol" w:cs="Symbol" w:hint="default"/>
        <w:lang w:val="ru-RU" w:eastAsia="en-US" w:bidi="ar-SA"/>
      </w:rPr>
    </w:lvl>
    <w:lvl w:ilvl="6">
      <w:start w:val="0"/>
      <w:numFmt w:val="bullet"/>
      <w:lvlText w:val=""/>
      <w:lvlJc w:val="left"/>
      <w:pPr>
        <w:tabs>
          <w:tab w:val="num" w:pos="0"/>
        </w:tabs>
        <w:ind w:left="6921" w:hanging="734"/>
      </w:pPr>
      <w:rPr>
        <w:rFonts w:ascii="Symbol" w:hAnsi="Symbol" w:cs="Symbol" w:hint="default"/>
        <w:lang w:val="ru-RU" w:eastAsia="en-US" w:bidi="ar-SA"/>
      </w:rPr>
    </w:lvl>
    <w:lvl w:ilvl="7">
      <w:start w:val="0"/>
      <w:numFmt w:val="bullet"/>
      <w:lvlText w:val=""/>
      <w:lvlJc w:val="left"/>
      <w:pPr>
        <w:tabs>
          <w:tab w:val="num" w:pos="0"/>
        </w:tabs>
        <w:ind w:left="7706" w:hanging="734"/>
      </w:pPr>
      <w:rPr>
        <w:rFonts w:ascii="Symbol" w:hAnsi="Symbol" w:cs="Symbol" w:hint="default"/>
        <w:lang w:val="ru-RU" w:eastAsia="en-US" w:bidi="ar-SA"/>
      </w:rPr>
    </w:lvl>
    <w:lvl w:ilvl="8">
      <w:start w:val="0"/>
      <w:numFmt w:val="bullet"/>
      <w:lvlText w:val=""/>
      <w:lvlJc w:val="left"/>
      <w:pPr>
        <w:tabs>
          <w:tab w:val="num" w:pos="0"/>
        </w:tabs>
        <w:ind w:left="8491" w:hanging="734"/>
      </w:pPr>
      <w:rPr>
        <w:rFonts w:ascii="Symbol" w:hAnsi="Symbol" w:cs="Symbol" w:hint="default"/>
        <w:lang w:val="ru-RU" w:eastAsia="en-US" w:bidi="ar-SA"/>
      </w:r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Times New Roman" w:hAnsi="Times New Roman" w:eastAsia="Times New Roman" w:cs="Times New Roman"/>
      <w:color w:val="auto"/>
      <w:kern w:val="0"/>
      <w:sz w:val="22"/>
      <w:szCs w:val="22"/>
      <w:lang w:val="ru-RU" w:eastAsia="en-US" w:bidi="ar-SA"/>
    </w:rPr>
  </w:style>
  <w:style w:type="paragraph" w:styleId="1">
    <w:name w:val="Heading 1"/>
    <w:basedOn w:val="Normal"/>
    <w:uiPriority w:val="1"/>
    <w:qFormat/>
    <w:pPr>
      <w:ind w:left="1384" w:right="0" w:hanging="282"/>
      <w:outlineLvl w:val="1"/>
    </w:pPr>
    <w:rPr>
      <w:rFonts w:ascii="Times New Roman" w:hAnsi="Times New Roman" w:eastAsia="Times New Roman" w:cs="Times New Roman"/>
      <w:b/>
      <w:bCs/>
      <w:sz w:val="28"/>
      <w:szCs w:val="28"/>
      <w:lang w:val="ru-RU" w:eastAsia="en-US" w:bidi="ar-SA"/>
    </w:rPr>
  </w:style>
  <w:style w:type="character" w:styleId="DefaultParagraphFont" w:default="1">
    <w:name w:val="Default Paragraph Font"/>
    <w:uiPriority w:val="1"/>
    <w:semiHidden/>
    <w:unhideWhenUsed/>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uiPriority w:val="1"/>
    <w:qFormat/>
    <w:pPr>
      <w:ind w:left="140" w:right="0" w:hanging="0"/>
      <w:jc w:val="both"/>
    </w:pPr>
    <w:rPr>
      <w:rFonts w:ascii="Times New Roman" w:hAnsi="Times New Roman" w:eastAsia="Times New Roman" w:cs="Times New Roman"/>
      <w:sz w:val="28"/>
      <w:szCs w:val="28"/>
      <w:lang w:val="ru-RU" w:eastAsia="en-US" w:bidi="ar-SA"/>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ListParagraph">
    <w:name w:val="List Paragraph"/>
    <w:basedOn w:val="Normal"/>
    <w:uiPriority w:val="1"/>
    <w:qFormat/>
    <w:pPr>
      <w:ind w:left="140" w:right="0" w:hanging="0"/>
      <w:jc w:val="both"/>
    </w:pPr>
    <w:rPr>
      <w:rFonts w:ascii="Times New Roman" w:hAnsi="Times New Roman" w:eastAsia="Times New Roman" w:cs="Times New Roman"/>
      <w:lang w:val="ru-RU" w:eastAsia="en-US" w:bidi="ar-SA"/>
    </w:rPr>
  </w:style>
  <w:style w:type="paragraph" w:styleId="TableParagraph">
    <w:name w:val="Table Paragraph"/>
    <w:basedOn w:val="Normal"/>
    <w:uiPriority w:val="1"/>
    <w:qFormat/>
    <w:pPr>
      <w:ind w:left="50" w:right="0" w:hanging="0"/>
    </w:pPr>
    <w:rPr>
      <w:rFonts w:ascii="Times New Roman" w:hAnsi="Times New Roman" w:eastAsia="Times New Roman" w:cs="Times New Roman"/>
      <w:lang w:val="ru-RU" w:eastAsia="en-US" w:bidi="ar-SA"/>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LibreOffice/7.1.1.2$Windows_X86_64 LibreOffice_project/fe0b08f4af1bacafe4c7ecc87ce55bb426164676</Application>
  <AppVersion>15.0000</AppVersion>
  <Pages>6</Pages>
  <Words>1267</Words>
  <Characters>9990</Characters>
  <CharactersWithSpaces>11107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2026-09-18T09:20:54Z</dcterms:created>
  <dc:creator>Секретарь</dc:creator>
  <dc:description/>
  <dc:language>ru-RU</dc:language>
  <cp:lastModifiedBy/>
  <cp:lastPrinted>2026-09-18T12:31:15Z</cp:lastPrinted>
  <dcterms:modified xsi:type="dcterms:W3CDTF">2026-09-18T12:34:59Z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2025-10-07T00:00:00Z</vt:filetime>
  </property>
  <property fmtid="{D5CDD505-2E9C-101B-9397-08002B2CF9AE}" pid="3" name="Creator">
    <vt:lpwstr>Microsoft® Word 2016</vt:lpwstr>
  </property>
  <property fmtid="{D5CDD505-2E9C-101B-9397-08002B2CF9AE}" pid="4" name="LastSaved">
    <vt:filetime>2026-09-18T00:00:00Z</vt:filetime>
  </property>
  <property fmtid="{D5CDD505-2E9C-101B-9397-08002B2CF9AE}" pid="5" name="Producer">
    <vt:lpwstr>www.ilovepdf.com</vt:lpwstr>
  </property>
</Properties>
</file>