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60" w:after="0"/>
        <w:ind w:left="2307" w:right="2456" w:hanging="0"/>
        <w:jc w:val="center"/>
        <w:rPr>
          <w:color w:val="auto"/>
        </w:rPr>
      </w:pPr>
      <w:r>
        <w:rPr>
          <w:color w:val="auto"/>
          <w:sz w:val="24"/>
        </w:rPr>
        <w:t>Муниципальное</w:t>
      </w:r>
      <w:r>
        <w:rPr>
          <w:color w:val="auto"/>
          <w:spacing w:val="-15"/>
          <w:sz w:val="24"/>
        </w:rPr>
        <w:t xml:space="preserve"> </w:t>
      </w:r>
      <w:r>
        <w:rPr>
          <w:color w:val="auto"/>
          <w:sz w:val="24"/>
        </w:rPr>
        <w:t xml:space="preserve">бюджетное </w:t>
      </w:r>
      <w:r>
        <w:rPr>
          <w:color w:val="auto"/>
          <w:sz w:val="24"/>
        </w:rPr>
        <w:t xml:space="preserve">образовательное </w:t>
      </w:r>
      <w:r>
        <w:rPr>
          <w:color w:val="auto"/>
          <w:spacing w:val="-15"/>
          <w:sz w:val="24"/>
        </w:rPr>
        <w:t xml:space="preserve"> </w:t>
      </w:r>
      <w:r>
        <w:rPr>
          <w:color w:val="auto"/>
          <w:sz w:val="24"/>
        </w:rPr>
        <w:t>учреждение дополнительного образования</w:t>
      </w:r>
    </w:p>
    <w:p>
      <w:pPr>
        <w:pStyle w:val="Normal"/>
        <w:spacing w:lineRule="exact" w:line="271" w:before="0" w:after="0"/>
        <w:ind w:left="2314" w:right="2456" w:hanging="0"/>
        <w:jc w:val="center"/>
        <w:rPr>
          <w:color w:val="auto"/>
        </w:rPr>
      </w:pPr>
      <w:r>
        <w:rPr>
          <w:color w:val="auto"/>
          <w:sz w:val="24"/>
        </w:rPr>
        <w:t>«Дом</w:t>
      </w:r>
      <w:r>
        <w:rPr>
          <w:color w:val="auto"/>
          <w:spacing w:val="-2"/>
          <w:sz w:val="24"/>
        </w:rPr>
        <w:t xml:space="preserve"> </w:t>
      </w:r>
      <w:r>
        <w:rPr>
          <w:color w:val="auto"/>
          <w:sz w:val="24"/>
        </w:rPr>
        <w:t>детского</w:t>
      </w:r>
      <w:r>
        <w:rPr>
          <w:color w:val="auto"/>
          <w:spacing w:val="2"/>
          <w:sz w:val="24"/>
        </w:rPr>
        <w:t xml:space="preserve"> </w:t>
      </w:r>
      <w:r>
        <w:rPr>
          <w:color w:val="auto"/>
          <w:spacing w:val="-2"/>
          <w:sz w:val="24"/>
        </w:rPr>
        <w:t xml:space="preserve">творчества </w:t>
      </w:r>
      <w:r>
        <w:rPr>
          <w:color w:val="auto"/>
          <w:spacing w:val="-2"/>
          <w:sz w:val="24"/>
        </w:rPr>
        <w:t>Мясниковского района».</w:t>
      </w:r>
    </w:p>
    <w:p>
      <w:pPr>
        <w:pStyle w:val="Style14"/>
        <w:rPr>
          <w:color w:val="auto"/>
          <w:sz w:val="30"/>
        </w:rPr>
      </w:pPr>
      <w:r>
        <w:rPr>
          <w:color w:val="auto"/>
          <w:sz w:val="30"/>
        </w:rPr>
      </w:r>
    </w:p>
    <w:p>
      <w:pPr>
        <w:pStyle w:val="Style14"/>
        <w:rPr>
          <w:color w:val="C9211E"/>
          <w:sz w:val="30"/>
        </w:rPr>
      </w:pPr>
      <w:r>
        <w:rPr>
          <w:color w:val="C9211E"/>
          <w:sz w:val="30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83185</wp:posOffset>
                </wp:positionH>
                <wp:positionV relativeFrom="paragraph">
                  <wp:posOffset>109220</wp:posOffset>
                </wp:positionV>
                <wp:extent cx="6629400" cy="1571625"/>
                <wp:effectExtent l="0" t="0" r="0" b="0"/>
                <wp:wrapNone/>
                <wp:docPr id="1" name="Textbox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8680" cy="1571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10318" w:type="dxa"/>
                              <w:jc w:val="left"/>
                              <w:tblInd w:w="67" w:type="dxa"/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5179"/>
                              <w:gridCol w:w="5138"/>
                            </w:tblGrid>
                            <w:tr>
                              <w:trPr>
                                <w:trHeight w:val="1513" w:hRule="atLeast"/>
                              </w:trPr>
                              <w:tc>
                                <w:tcPr>
                                  <w:tcW w:w="5179" w:type="dxa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66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pacing w:val="-2"/>
                                      <w:sz w:val="24"/>
                                    </w:rPr>
                                    <w:t>СОГЛАСОВАНО:</w:t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auto" w:line="240" w:before="2" w:after="0"/>
                                    <w:ind w:left="50" w:right="1873" w:hanging="0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Председатель</w:t>
                                  </w:r>
                                  <w:r>
                                    <w:rPr>
                                      <w:color w:val="auto"/>
                                      <w:spacing w:val="-1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ПК</w:t>
                                  </w:r>
                                  <w:r>
                                    <w:rPr>
                                      <w:color w:val="auto"/>
                                      <w:spacing w:val="-1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МБУ</w:t>
                                  </w:r>
                                  <w:r>
                                    <w:rPr>
                                      <w:color w:val="auto"/>
                                      <w:spacing w:val="-1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ДО Д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ДТ</w:t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1375" w:leader="none"/>
                                    </w:tabs>
                                    <w:spacing w:before="1" w:after="0"/>
                                    <w:ind w:left="54" w:right="0" w:hanging="0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  <w:u w:val="single"/>
                                    </w:rPr>
                                    <w:t>М.Х. Багдасарян</w:t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«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31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»</w:t>
                                  </w:r>
                                  <w:r>
                                    <w:rPr>
                                      <w:color w:val="auto"/>
                                      <w:spacing w:val="-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  <w:u w:val="single"/>
                                    </w:rPr>
                                    <w:t>августа</w:t>
                                  </w:r>
                                  <w:r>
                                    <w:rPr>
                                      <w:color w:val="auto"/>
                                      <w:spacing w:val="-1"/>
                                      <w:sz w:val="24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  <w:u w:val="single"/>
                                    </w:rPr>
                                    <w:t>202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  <w:u w:val="single"/>
                                    </w:rPr>
                                    <w:t>6</w:t>
                                  </w:r>
                                  <w:r>
                                    <w:rPr>
                                      <w:color w:val="auto"/>
                                      <w:spacing w:val="1"/>
                                      <w:sz w:val="24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spacing w:val="-4"/>
                                      <w:sz w:val="24"/>
                                      <w:u w:val="single"/>
                                    </w:rPr>
                                    <w:t>года</w:t>
                                  </w:r>
                                </w:p>
                              </w:tc>
                              <w:tc>
                                <w:tcPr>
                                  <w:tcW w:w="5138" w:type="dxa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66"/>
                                    <w:ind w:left="0" w:right="59" w:hanging="0"/>
                                    <w:jc w:val="right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pacing w:val="-2"/>
                                      <w:sz w:val="24"/>
                                    </w:rPr>
                                    <w:t>УТВЕРЖДАЮ:</w:t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before="2" w:after="0"/>
                                    <w:ind w:left="0" w:right="50" w:hanging="0"/>
                                    <w:jc w:val="right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Директор</w:t>
                                  </w:r>
                                  <w:r>
                                    <w:rPr>
                                      <w:color w:val="auto"/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МБ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О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У</w:t>
                                  </w:r>
                                  <w:r>
                                    <w:rPr>
                                      <w:color w:val="auto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ДО</w:t>
                                  </w:r>
                                  <w:r>
                                    <w:rPr>
                                      <w:color w:val="auto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spacing w:val="-5"/>
                                      <w:sz w:val="24"/>
                                    </w:rPr>
                                    <w:t>ДДТ</w:t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704" w:leader="none"/>
                                    </w:tabs>
                                    <w:spacing w:lineRule="auto" w:line="240"/>
                                    <w:ind w:left="2207" w:right="47" w:firstLine="177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u w:val="single"/>
                                    </w:rPr>
                                    <w:t>_____А.Г. харабаджахян</w:t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704" w:leader="none"/>
                                    </w:tabs>
                                    <w:spacing w:lineRule="auto" w:line="240"/>
                                    <w:ind w:left="2207" w:right="47" w:firstLine="177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Приказ</w:t>
                                  </w:r>
                                  <w:r>
                                    <w:rPr>
                                      <w:color w:val="auto"/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от</w:t>
                                  </w:r>
                                  <w:r>
                                    <w:rPr>
                                      <w:color w:val="auto"/>
                                      <w:spacing w:val="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  <w:u w:val="single"/>
                                    </w:rPr>
                                    <w:t>01.09.202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  <w:u w:val="single"/>
                                    </w:rPr>
                                    <w:t>6</w:t>
                                  </w:r>
                                  <w:r>
                                    <w:rPr>
                                      <w:color w:val="auto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№</w:t>
                                  </w:r>
                                  <w:r>
                                    <w:rPr>
                                      <w:color w:val="auto"/>
                                      <w:spacing w:val="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spacing w:val="-5"/>
                                      <w:sz w:val="24"/>
                                    </w:rPr>
                                    <w:t>83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61" w:hRule="atLeast"/>
                              </w:trPr>
                              <w:tc>
                                <w:tcPr>
                                  <w:tcW w:w="5179" w:type="dxa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133" w:after="0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pacing w:val="-2"/>
                                      <w:sz w:val="24"/>
                                    </w:rPr>
                                    <w:t>ПРИНЯТО:</w:t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78"/>
                                    <w:ind w:left="50" w:right="1873" w:firstLine="4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На педагогическом совете Протокол</w:t>
                                  </w:r>
                                  <w:r>
                                    <w:rPr>
                                      <w:color w:val="auto"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№</w:t>
                                  </w:r>
                                  <w:r>
                                    <w:rPr>
                                      <w:color w:val="auto"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1</w:t>
                                  </w:r>
                                  <w:r>
                                    <w:rPr>
                                      <w:color w:val="auto"/>
                                      <w:spacing w:val="-1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</w:rPr>
                                    <w:t>от</w:t>
                                  </w:r>
                                  <w:r>
                                    <w:rPr>
                                      <w:color w:val="auto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spacing w:val="-3"/>
                                      <w:sz w:val="24"/>
                                    </w:rPr>
                                    <w:t>31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  <w:u w:val="single"/>
                                    </w:rPr>
                                    <w:t>.08.202</w:t>
                                  </w:r>
                                  <w:r>
                                    <w:rPr>
                                      <w:color w:val="auto"/>
                                      <w:sz w:val="24"/>
                                      <w:u w:val="singl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138" w:type="dxa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90"/>
                                    <w:ind w:left="3686" w:right="0" w:hanging="0"/>
                                    <w:rPr>
                                      <w:spacing w:val="-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auto"/>
                                      <w:sz w:val="3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Style14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6" path="m0,0l-2147483645,0l-2147483645,-2147483646l0,-2147483646xe" stroked="f" style="position:absolute;margin-left:6.55pt;margin-top:8.6pt;width:521.9pt;height:123.65pt;mso-wrap-style:none;v-text-anchor:middl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10318" w:type="dxa"/>
                        <w:jc w:val="left"/>
                        <w:tblInd w:w="67" w:type="dxa"/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179"/>
                        <w:gridCol w:w="5138"/>
                      </w:tblGrid>
                      <w:tr>
                        <w:trPr>
                          <w:trHeight w:val="1513" w:hRule="atLeast"/>
                        </w:trPr>
                        <w:tc>
                          <w:tcPr>
                            <w:tcW w:w="5179" w:type="dxa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66"/>
                              <w:rPr>
                                <w:color w:val="auto"/>
                                <w:sz w:val="24"/>
                              </w:rPr>
                            </w:pPr>
                            <w:r>
                              <w:rPr>
                                <w:color w:val="auto"/>
                                <w:spacing w:val="-2"/>
                                <w:sz w:val="24"/>
                              </w:rPr>
                              <w:t>СОГЛАСОВАНО:</w:t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lineRule="auto" w:line="240" w:before="2" w:after="0"/>
                              <w:ind w:left="50" w:right="1873" w:hanging="0"/>
                              <w:rPr>
                                <w:color w:val="auto"/>
                                <w:sz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</w:rPr>
                              <w:t>Председатель</w:t>
                            </w:r>
                            <w:r>
                              <w:rPr>
                                <w:color w:val="auto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24"/>
                              </w:rPr>
                              <w:t>ПК</w:t>
                            </w:r>
                            <w:r>
                              <w:rPr>
                                <w:color w:val="auto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24"/>
                              </w:rPr>
                              <w:t>МБУ</w:t>
                            </w:r>
                            <w:r>
                              <w:rPr>
                                <w:color w:val="auto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24"/>
                              </w:rPr>
                              <w:t>ДО Д</w:t>
                            </w:r>
                            <w:r>
                              <w:rPr>
                                <w:color w:val="auto"/>
                                <w:sz w:val="24"/>
                              </w:rPr>
                              <w:t>ДТ</w:t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1375" w:leader="none"/>
                              </w:tabs>
                              <w:spacing w:before="1" w:after="0"/>
                              <w:ind w:left="54" w:right="0" w:hanging="0"/>
                              <w:rPr>
                                <w:color w:val="auto"/>
                                <w:sz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24"/>
                                <w:u w:val="single"/>
                              </w:rPr>
                              <w:t>М.Х. Багдасарян</w:t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rPr>
                                <w:color w:val="auto"/>
                                <w:sz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</w:rPr>
                              <w:t>«</w:t>
                            </w:r>
                            <w:r>
                              <w:rPr>
                                <w:color w:val="auto"/>
                                <w:sz w:val="24"/>
                              </w:rPr>
                              <w:t>31</w:t>
                            </w:r>
                            <w:r>
                              <w:rPr>
                                <w:color w:val="auto"/>
                                <w:sz w:val="24"/>
                              </w:rPr>
                              <w:t>»</w:t>
                            </w:r>
                            <w:r>
                              <w:rPr>
                                <w:color w:val="auto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24"/>
                                <w:u w:val="single"/>
                              </w:rPr>
                              <w:t>августа</w:t>
                            </w:r>
                            <w:r>
                              <w:rPr>
                                <w:color w:val="auto"/>
                                <w:spacing w:val="-1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24"/>
                                <w:u w:val="single"/>
                              </w:rPr>
                              <w:t>202</w:t>
                            </w:r>
                            <w:r>
                              <w:rPr>
                                <w:color w:val="auto"/>
                                <w:sz w:val="24"/>
                                <w:u w:val="single"/>
                              </w:rPr>
                              <w:t>6</w:t>
                            </w:r>
                            <w:r>
                              <w:rPr>
                                <w:color w:val="auto"/>
                                <w:spacing w:val="1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pacing w:val="-4"/>
                                <w:sz w:val="24"/>
                                <w:u w:val="single"/>
                              </w:rPr>
                              <w:t>года</w:t>
                            </w:r>
                          </w:p>
                        </w:tc>
                        <w:tc>
                          <w:tcPr>
                            <w:tcW w:w="5138" w:type="dxa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66"/>
                              <w:ind w:left="0" w:right="59" w:hanging="0"/>
                              <w:jc w:val="right"/>
                              <w:rPr>
                                <w:color w:val="auto"/>
                                <w:sz w:val="24"/>
                              </w:rPr>
                            </w:pPr>
                            <w:r>
                              <w:rPr>
                                <w:color w:val="auto"/>
                                <w:spacing w:val="-2"/>
                                <w:sz w:val="24"/>
                              </w:rPr>
                              <w:t>УТВЕРЖДАЮ:</w:t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before="2" w:after="0"/>
                              <w:ind w:left="0" w:right="50" w:hanging="0"/>
                              <w:jc w:val="right"/>
                              <w:rPr>
                                <w:color w:val="auto"/>
                                <w:sz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</w:rPr>
                              <w:t>Директор</w:t>
                            </w:r>
                            <w:r>
                              <w:rPr>
                                <w:color w:val="auto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24"/>
                              </w:rPr>
                              <w:t>МБ</w:t>
                            </w:r>
                            <w:r>
                              <w:rPr>
                                <w:color w:val="auto"/>
                                <w:sz w:val="24"/>
                              </w:rPr>
                              <w:t>О</w:t>
                            </w:r>
                            <w:r>
                              <w:rPr>
                                <w:color w:val="auto"/>
                                <w:sz w:val="24"/>
                              </w:rPr>
                              <w:t>У</w:t>
                            </w:r>
                            <w:r>
                              <w:rPr>
                                <w:color w:val="auto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24"/>
                              </w:rPr>
                              <w:t>ДО</w:t>
                            </w:r>
                            <w:r>
                              <w:rPr>
                                <w:color w:val="auto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pacing w:val="-5"/>
                                <w:sz w:val="24"/>
                              </w:rPr>
                              <w:t>ДДТ</w:t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704" w:leader="none"/>
                              </w:tabs>
                              <w:spacing w:lineRule="auto" w:line="240"/>
                              <w:ind w:left="2207" w:right="47" w:firstLine="177"/>
                              <w:rPr>
                                <w:color w:val="auto"/>
                                <w:sz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u w:val="single"/>
                              </w:rPr>
                              <w:t>_____А.Г. харабаджахян</w:t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704" w:leader="none"/>
                              </w:tabs>
                              <w:spacing w:lineRule="auto" w:line="240"/>
                              <w:ind w:left="2207" w:right="47" w:firstLine="177"/>
                              <w:rPr>
                                <w:color w:val="auto"/>
                                <w:sz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24"/>
                              </w:rPr>
                              <w:t>Приказ</w:t>
                            </w:r>
                            <w:r>
                              <w:rPr>
                                <w:color w:val="auto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24"/>
                              </w:rPr>
                              <w:t>от</w:t>
                            </w:r>
                            <w:r>
                              <w:rPr>
                                <w:color w:val="auto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24"/>
                                <w:u w:val="single"/>
                              </w:rPr>
                              <w:t>01.09.202</w:t>
                            </w:r>
                            <w:r>
                              <w:rPr>
                                <w:color w:val="auto"/>
                                <w:sz w:val="24"/>
                                <w:u w:val="single"/>
                              </w:rPr>
                              <w:t>6</w:t>
                            </w:r>
                            <w:r>
                              <w:rPr>
                                <w:color w:val="auto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24"/>
                              </w:rPr>
                              <w:t>№</w:t>
                            </w:r>
                            <w:r>
                              <w:rPr>
                                <w:color w:val="auto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pacing w:val="-5"/>
                                <w:sz w:val="24"/>
                              </w:rPr>
                              <w:t>83</w:t>
                            </w:r>
                          </w:p>
                        </w:tc>
                      </w:tr>
                      <w:tr>
                        <w:trPr>
                          <w:trHeight w:val="961" w:hRule="atLeast"/>
                        </w:trPr>
                        <w:tc>
                          <w:tcPr>
                            <w:tcW w:w="5179" w:type="dxa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133" w:after="0"/>
                              <w:rPr>
                                <w:color w:val="auto"/>
                                <w:sz w:val="24"/>
                              </w:rPr>
                            </w:pPr>
                            <w:r>
                              <w:rPr>
                                <w:color w:val="auto"/>
                                <w:spacing w:val="-2"/>
                                <w:sz w:val="24"/>
                              </w:rPr>
                              <w:t>ПРИНЯТО:</w:t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pacing w:lineRule="exact" w:line="278"/>
                              <w:ind w:left="50" w:right="1873" w:firstLine="4"/>
                              <w:rPr>
                                <w:color w:val="auto"/>
                                <w:sz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</w:rPr>
                              <w:t>На педагогическом совете Протокол</w:t>
                            </w:r>
                            <w:r>
                              <w:rPr>
                                <w:color w:val="auto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24"/>
                              </w:rPr>
                              <w:t>№</w:t>
                            </w:r>
                            <w:r>
                              <w:rPr>
                                <w:color w:val="auto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24"/>
                              </w:rPr>
                              <w:t>1</w:t>
                            </w:r>
                            <w:r>
                              <w:rPr>
                                <w:color w:val="auto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24"/>
                              </w:rPr>
                              <w:t>от</w:t>
                            </w:r>
                            <w:r>
                              <w:rPr>
                                <w:color w:val="auto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pacing w:val="-3"/>
                                <w:sz w:val="24"/>
                              </w:rPr>
                              <w:t>31</w:t>
                            </w:r>
                            <w:r>
                              <w:rPr>
                                <w:color w:val="auto"/>
                                <w:sz w:val="24"/>
                                <w:u w:val="single"/>
                              </w:rPr>
                              <w:t>.08.202</w:t>
                            </w:r>
                            <w:r>
                              <w:rPr>
                                <w:color w:val="auto"/>
                                <w:sz w:val="24"/>
                                <w:u w:val="single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138" w:type="dxa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190"/>
                              <w:ind w:left="3686" w:right="0" w:hanging="0"/>
                              <w:rPr>
                                <w:spacing w:val="-2"/>
                              </w:rPr>
                            </w:pPr>
                            <w:r>
                              <w:rPr>
                                <w:rFonts w:ascii="Arial" w:hAnsi="Arial"/>
                                <w:color w:val="auto"/>
                                <w:sz w:val="3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Style14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Style14"/>
        <w:rPr>
          <w:color w:val="C9211E"/>
          <w:sz w:val="30"/>
        </w:rPr>
      </w:pPr>
      <w:r>
        <w:rPr>
          <w:color w:val="C9211E"/>
          <w:sz w:val="30"/>
        </w:rPr>
      </w:r>
    </w:p>
    <w:p>
      <w:pPr>
        <w:pStyle w:val="Style14"/>
        <w:rPr>
          <w:color w:val="C9211E"/>
          <w:sz w:val="30"/>
        </w:rPr>
      </w:pPr>
      <w:r>
        <w:rPr>
          <w:color w:val="C9211E"/>
          <w:sz w:val="30"/>
        </w:rPr>
      </w:r>
    </w:p>
    <w:p>
      <w:pPr>
        <w:pStyle w:val="Style14"/>
        <w:rPr>
          <w:color w:val="C9211E"/>
          <w:sz w:val="30"/>
        </w:rPr>
      </w:pPr>
      <w:r>
        <w:rPr>
          <w:color w:val="C9211E"/>
          <w:sz w:val="30"/>
        </w:rPr>
      </w:r>
    </w:p>
    <w:p>
      <w:pPr>
        <w:pStyle w:val="Style14"/>
        <w:rPr>
          <w:color w:val="C9211E"/>
          <w:sz w:val="30"/>
        </w:rPr>
      </w:pPr>
      <w:r>
        <w:rPr>
          <w:color w:val="C9211E"/>
          <w:sz w:val="30"/>
        </w:rPr>
      </w:r>
    </w:p>
    <w:p>
      <w:pPr>
        <w:pStyle w:val="Style14"/>
        <w:spacing w:before="141" w:after="0"/>
        <w:rPr>
          <w:color w:val="C9211E"/>
          <w:sz w:val="30"/>
        </w:rPr>
      </w:pPr>
      <w:r>
        <w:rPr>
          <w:color w:val="C9211E"/>
          <w:sz w:val="30"/>
        </w:rPr>
      </w:r>
    </w:p>
    <w:p>
      <w:pPr>
        <w:pStyle w:val="Normal"/>
        <w:spacing w:before="0" w:after="0"/>
        <w:ind w:left="0" w:right="0" w:hanging="0"/>
        <w:jc w:val="right"/>
        <w:rPr>
          <w:rFonts w:ascii="Arial" w:hAnsi="Arial"/>
          <w:spacing w:val="-10"/>
          <w:sz w:val="30"/>
        </w:rPr>
      </w:pPr>
      <w:r>
        <w:rPr>
          <w:color w:val="C9211E"/>
        </w:rPr>
      </w:r>
    </w:p>
    <w:p>
      <w:pPr>
        <w:pStyle w:val="Normal"/>
        <w:spacing w:before="135" w:after="0"/>
        <w:ind w:left="8517" w:right="302" w:hanging="0"/>
        <w:jc w:val="left"/>
        <w:rPr>
          <w:rFonts w:ascii="Arial" w:hAnsi="Arial"/>
          <w:w w:val="105"/>
          <w:sz w:val="11"/>
        </w:rPr>
      </w:pPr>
      <w:r>
        <w:rPr>
          <w:rFonts w:ascii="Arial" w:hAnsi="Arial"/>
          <w:color w:val="C9211E"/>
          <w:w w:val="105"/>
          <w:sz w:val="11"/>
        </w:rPr>
        <w:t>П</w:t>
      </w:r>
    </w:p>
    <w:p>
      <w:pPr>
        <w:pStyle w:val="Style14"/>
        <w:rPr>
          <w:rFonts w:ascii="Arial" w:hAnsi="Arial"/>
          <w:color w:val="C9211E"/>
          <w:sz w:val="32"/>
        </w:rPr>
      </w:pPr>
      <w:r>
        <w:rPr>
          <w:rFonts w:ascii="Arial" w:hAnsi="Arial"/>
          <w:color w:val="C9211E"/>
          <w:sz w:val="32"/>
        </w:rPr>
      </w:r>
    </w:p>
    <w:p>
      <w:pPr>
        <w:pStyle w:val="Style14"/>
        <w:spacing w:before="200" w:after="0"/>
        <w:rPr>
          <w:rFonts w:ascii="Arial" w:hAnsi="Arial"/>
          <w:color w:val="C9211E"/>
          <w:sz w:val="32"/>
        </w:rPr>
      </w:pPr>
      <w:r>
        <w:rPr>
          <w:rFonts w:ascii="Arial" w:hAnsi="Arial"/>
          <w:color w:val="C9211E"/>
          <w:sz w:val="32"/>
        </w:rPr>
      </w:r>
    </w:p>
    <w:p>
      <w:pPr>
        <w:pStyle w:val="Normal"/>
        <w:spacing w:before="0" w:after="0"/>
        <w:ind w:left="2309" w:right="2456" w:hanging="0"/>
        <w:jc w:val="center"/>
        <w:rPr>
          <w:spacing w:val="-2"/>
          <w:sz w:val="32"/>
        </w:rPr>
      </w:pPr>
      <w:r>
        <w:rPr>
          <w:color w:val="auto"/>
        </w:rPr>
      </w:r>
    </w:p>
    <w:p>
      <w:pPr>
        <w:pStyle w:val="Normal"/>
        <w:spacing w:before="0" w:after="0"/>
        <w:ind w:left="2309" w:right="2456" w:hanging="0"/>
        <w:jc w:val="center"/>
        <w:rPr>
          <w:spacing w:val="-2"/>
          <w:sz w:val="32"/>
        </w:rPr>
      </w:pPr>
      <w:r>
        <w:rPr>
          <w:color w:val="auto"/>
        </w:rPr>
      </w:r>
    </w:p>
    <w:p>
      <w:pPr>
        <w:pStyle w:val="Normal"/>
        <w:spacing w:before="0" w:after="0"/>
        <w:ind w:left="2309" w:right="2456" w:hanging="0"/>
        <w:jc w:val="center"/>
        <w:rPr>
          <w:spacing w:val="-2"/>
          <w:sz w:val="32"/>
        </w:rPr>
      </w:pPr>
      <w:r>
        <w:rPr>
          <w:color w:val="auto"/>
        </w:rPr>
      </w:r>
    </w:p>
    <w:p>
      <w:pPr>
        <w:pStyle w:val="Normal"/>
        <w:spacing w:before="0" w:after="0"/>
        <w:ind w:left="2309" w:right="2456" w:hanging="0"/>
        <w:jc w:val="center"/>
        <w:rPr>
          <w:spacing w:val="-2"/>
          <w:sz w:val="32"/>
        </w:rPr>
      </w:pPr>
      <w:r>
        <w:rPr>
          <w:color w:val="auto"/>
        </w:rPr>
      </w:r>
    </w:p>
    <w:p>
      <w:pPr>
        <w:pStyle w:val="Normal"/>
        <w:spacing w:before="0" w:after="0"/>
        <w:ind w:left="2309" w:right="2456" w:hanging="0"/>
        <w:jc w:val="center"/>
        <w:rPr>
          <w:spacing w:val="-2"/>
          <w:sz w:val="32"/>
        </w:rPr>
      </w:pPr>
      <w:r>
        <w:rPr>
          <w:color w:val="auto"/>
        </w:rPr>
      </w:r>
    </w:p>
    <w:p>
      <w:pPr>
        <w:pStyle w:val="Normal"/>
        <w:spacing w:before="0" w:after="0"/>
        <w:ind w:left="2309" w:right="2456" w:hanging="0"/>
        <w:jc w:val="center"/>
        <w:rPr>
          <w:b w:val="false"/>
          <w:b w:val="false"/>
          <w:bCs w:val="false"/>
          <w:color w:val="auto"/>
        </w:rPr>
      </w:pPr>
      <w:r>
        <w:rPr>
          <w:b w:val="false"/>
          <w:bCs w:val="false"/>
          <w:color w:val="auto"/>
          <w:spacing w:val="-2"/>
          <w:sz w:val="32"/>
        </w:rPr>
        <w:t>Положение</w:t>
      </w:r>
    </w:p>
    <w:p>
      <w:pPr>
        <w:pStyle w:val="Normal"/>
        <w:spacing w:before="2" w:after="0"/>
        <w:ind w:left="2307" w:right="3296" w:hanging="0"/>
        <w:jc w:val="center"/>
        <w:rPr>
          <w:b w:val="false"/>
          <w:b w:val="false"/>
          <w:bCs w:val="false"/>
          <w:color w:val="auto"/>
        </w:rPr>
      </w:pPr>
      <w:r>
        <w:rPr>
          <w:b w:val="false"/>
          <w:bCs w:val="false"/>
          <w:color w:val="auto"/>
          <w:sz w:val="32"/>
        </w:rPr>
        <w:t xml:space="preserve">      </w:t>
      </w:r>
      <w:r>
        <w:rPr>
          <w:b w:val="false"/>
          <w:bCs w:val="false"/>
          <w:color w:val="auto"/>
          <w:sz w:val="32"/>
        </w:rPr>
        <w:t>об</w:t>
      </w:r>
      <w:r>
        <w:rPr>
          <w:b w:val="false"/>
          <w:bCs w:val="false"/>
          <w:color w:val="auto"/>
          <w:spacing w:val="-5"/>
          <w:sz w:val="32"/>
        </w:rPr>
        <w:t xml:space="preserve"> </w:t>
      </w:r>
      <w:r>
        <w:rPr>
          <w:b w:val="false"/>
          <w:bCs w:val="false"/>
          <w:color w:val="auto"/>
          <w:sz w:val="32"/>
        </w:rPr>
        <w:t>Общем</w:t>
      </w:r>
      <w:r>
        <w:rPr>
          <w:b w:val="false"/>
          <w:bCs w:val="false"/>
          <w:color w:val="auto"/>
          <w:spacing w:val="-7"/>
          <w:sz w:val="32"/>
        </w:rPr>
        <w:t xml:space="preserve"> </w:t>
      </w:r>
      <w:r>
        <w:rPr>
          <w:b w:val="false"/>
          <w:bCs w:val="false"/>
          <w:color w:val="auto"/>
          <w:sz w:val="32"/>
        </w:rPr>
        <w:t>собрании</w:t>
      </w:r>
      <w:r>
        <w:rPr>
          <w:b w:val="false"/>
          <w:bCs w:val="false"/>
          <w:color w:val="auto"/>
          <w:spacing w:val="-7"/>
          <w:sz w:val="32"/>
        </w:rPr>
        <w:t xml:space="preserve"> </w:t>
      </w:r>
      <w:r>
        <w:rPr>
          <w:b w:val="false"/>
          <w:bCs w:val="false"/>
          <w:color w:val="auto"/>
          <w:spacing w:val="-2"/>
          <w:sz w:val="32"/>
        </w:rPr>
        <w:t>работников</w:t>
      </w:r>
    </w:p>
    <w:p>
      <w:pPr>
        <w:pStyle w:val="1"/>
        <w:rPr>
          <w:b w:val="false"/>
          <w:b w:val="false"/>
          <w:bCs w:val="false"/>
          <w:color w:val="auto"/>
        </w:rPr>
      </w:pPr>
      <w:r>
        <w:rPr>
          <w:b w:val="false"/>
          <w:bCs w:val="false"/>
          <w:color w:val="auto"/>
        </w:rPr>
        <w:t xml:space="preserve">         </w:t>
      </w:r>
      <w:r>
        <w:rPr>
          <w:b w:val="false"/>
          <w:bCs w:val="false"/>
          <w:color w:val="auto"/>
        </w:rPr>
        <w:t>МБ</w:t>
      </w:r>
      <w:r>
        <w:rPr>
          <w:b w:val="false"/>
          <w:bCs w:val="false"/>
          <w:color w:val="auto"/>
        </w:rPr>
        <w:t>О</w:t>
      </w:r>
      <w:r>
        <w:rPr>
          <w:b w:val="false"/>
          <w:bCs w:val="false"/>
          <w:color w:val="auto"/>
        </w:rPr>
        <w:t>У</w:t>
      </w:r>
      <w:r>
        <w:rPr>
          <w:b w:val="false"/>
          <w:bCs w:val="false"/>
          <w:color w:val="auto"/>
          <w:spacing w:val="-4"/>
        </w:rPr>
        <w:t xml:space="preserve"> </w:t>
      </w:r>
      <w:r>
        <w:rPr>
          <w:b w:val="false"/>
          <w:bCs w:val="false"/>
          <w:color w:val="auto"/>
        </w:rPr>
        <w:t>ДО</w:t>
      </w:r>
      <w:r>
        <w:rPr>
          <w:b w:val="false"/>
          <w:bCs w:val="false"/>
          <w:color w:val="auto"/>
          <w:spacing w:val="-1"/>
        </w:rPr>
        <w:t xml:space="preserve"> </w:t>
      </w:r>
      <w:r>
        <w:rPr>
          <w:b w:val="false"/>
          <w:bCs w:val="false"/>
          <w:color w:val="auto"/>
          <w:spacing w:val="-5"/>
        </w:rPr>
        <w:t>ДДТ</w:t>
      </w:r>
    </w:p>
    <w:p>
      <w:pPr>
        <w:pStyle w:val="Style14"/>
        <w:rPr>
          <w:b/>
          <w:b/>
          <w:color w:val="auto"/>
          <w:sz w:val="32"/>
        </w:rPr>
      </w:pPr>
      <w:r>
        <w:rPr>
          <w:b/>
          <w:color w:val="auto"/>
          <w:sz w:val="32"/>
        </w:rPr>
      </w:r>
    </w:p>
    <w:p>
      <w:pPr>
        <w:pStyle w:val="Style14"/>
        <w:rPr>
          <w:b/>
          <w:b/>
          <w:color w:val="C9211E"/>
          <w:sz w:val="32"/>
        </w:rPr>
      </w:pPr>
      <w:r>
        <w:rPr>
          <w:b/>
          <w:color w:val="C9211E"/>
          <w:sz w:val="32"/>
        </w:rPr>
      </w:r>
    </w:p>
    <w:p>
      <w:pPr>
        <w:pStyle w:val="Style14"/>
        <w:rPr>
          <w:b/>
          <w:b/>
          <w:color w:val="C9211E"/>
          <w:sz w:val="32"/>
        </w:rPr>
      </w:pPr>
      <w:r>
        <w:rPr>
          <w:b/>
          <w:color w:val="C9211E"/>
          <w:sz w:val="32"/>
        </w:rPr>
      </w:r>
    </w:p>
    <w:p>
      <w:pPr>
        <w:pStyle w:val="Style14"/>
        <w:rPr>
          <w:b/>
          <w:b/>
          <w:color w:val="C9211E"/>
          <w:sz w:val="32"/>
        </w:rPr>
      </w:pPr>
      <w:r>
        <w:rPr>
          <w:b/>
          <w:color w:val="C9211E"/>
          <w:sz w:val="32"/>
        </w:rPr>
      </w:r>
    </w:p>
    <w:p>
      <w:pPr>
        <w:pStyle w:val="Style14"/>
        <w:rPr>
          <w:b/>
          <w:b/>
          <w:color w:val="C9211E"/>
          <w:sz w:val="32"/>
        </w:rPr>
      </w:pPr>
      <w:r>
        <w:rPr>
          <w:b/>
          <w:color w:val="C9211E"/>
          <w:sz w:val="32"/>
        </w:rPr>
      </w:r>
    </w:p>
    <w:p>
      <w:pPr>
        <w:pStyle w:val="Style14"/>
        <w:rPr>
          <w:b/>
          <w:b/>
          <w:color w:val="C9211E"/>
          <w:sz w:val="32"/>
        </w:rPr>
      </w:pPr>
      <w:r>
        <w:rPr>
          <w:b/>
          <w:color w:val="C9211E"/>
          <w:sz w:val="32"/>
        </w:rPr>
      </w:r>
    </w:p>
    <w:p>
      <w:pPr>
        <w:pStyle w:val="Style14"/>
        <w:rPr>
          <w:b/>
          <w:b/>
          <w:color w:val="C9211E"/>
          <w:sz w:val="32"/>
        </w:rPr>
      </w:pPr>
      <w:r>
        <w:rPr>
          <w:b/>
          <w:color w:val="C9211E"/>
          <w:sz w:val="32"/>
        </w:rPr>
      </w:r>
    </w:p>
    <w:p>
      <w:pPr>
        <w:pStyle w:val="Style14"/>
        <w:rPr>
          <w:b/>
          <w:b/>
          <w:color w:val="C9211E"/>
          <w:sz w:val="32"/>
        </w:rPr>
      </w:pPr>
      <w:r>
        <w:rPr>
          <w:b/>
          <w:color w:val="C9211E"/>
          <w:sz w:val="32"/>
        </w:rPr>
      </w:r>
    </w:p>
    <w:p>
      <w:pPr>
        <w:pStyle w:val="Style14"/>
        <w:rPr>
          <w:b/>
          <w:b/>
          <w:color w:val="C9211E"/>
          <w:sz w:val="32"/>
        </w:rPr>
      </w:pPr>
      <w:r>
        <w:rPr>
          <w:b/>
          <w:color w:val="C9211E"/>
          <w:sz w:val="32"/>
        </w:rPr>
      </w:r>
    </w:p>
    <w:p>
      <w:pPr>
        <w:pStyle w:val="Style14"/>
        <w:rPr>
          <w:b/>
          <w:b/>
          <w:color w:val="C9211E"/>
          <w:sz w:val="32"/>
        </w:rPr>
      </w:pPr>
      <w:r>
        <w:rPr>
          <w:b/>
          <w:color w:val="C9211E"/>
          <w:sz w:val="32"/>
        </w:rPr>
      </w:r>
    </w:p>
    <w:p>
      <w:pPr>
        <w:pStyle w:val="Style14"/>
        <w:rPr>
          <w:b/>
          <w:b/>
          <w:color w:val="C9211E"/>
          <w:sz w:val="32"/>
        </w:rPr>
      </w:pPr>
      <w:r>
        <w:rPr>
          <w:b/>
          <w:color w:val="C9211E"/>
          <w:sz w:val="32"/>
        </w:rPr>
      </w:r>
    </w:p>
    <w:p>
      <w:pPr>
        <w:pStyle w:val="Style14"/>
        <w:rPr>
          <w:b/>
          <w:b/>
          <w:color w:val="C9211E"/>
          <w:sz w:val="32"/>
        </w:rPr>
      </w:pPr>
      <w:r>
        <w:rPr>
          <w:b/>
          <w:color w:val="C9211E"/>
          <w:sz w:val="32"/>
        </w:rPr>
      </w:r>
    </w:p>
    <w:p>
      <w:pPr>
        <w:pStyle w:val="Style14"/>
        <w:rPr>
          <w:b/>
          <w:b/>
          <w:color w:val="C9211E"/>
          <w:sz w:val="32"/>
        </w:rPr>
      </w:pPr>
      <w:r>
        <w:rPr>
          <w:b/>
          <w:color w:val="C9211E"/>
          <w:sz w:val="32"/>
        </w:rPr>
      </w:r>
    </w:p>
    <w:p>
      <w:pPr>
        <w:pStyle w:val="Style14"/>
        <w:rPr>
          <w:b/>
          <w:b/>
          <w:color w:val="C9211E"/>
          <w:sz w:val="32"/>
        </w:rPr>
      </w:pPr>
      <w:r>
        <w:rPr>
          <w:b/>
          <w:color w:val="C9211E"/>
          <w:sz w:val="32"/>
        </w:rPr>
      </w:r>
    </w:p>
    <w:p>
      <w:pPr>
        <w:pStyle w:val="Style14"/>
        <w:rPr>
          <w:b/>
          <w:b/>
          <w:color w:val="C9211E"/>
          <w:sz w:val="32"/>
        </w:rPr>
      </w:pPr>
      <w:r>
        <w:rPr>
          <w:b/>
          <w:color w:val="C9211E"/>
          <w:sz w:val="32"/>
        </w:rPr>
      </w:r>
    </w:p>
    <w:p>
      <w:pPr>
        <w:pStyle w:val="Style14"/>
        <w:rPr>
          <w:b/>
          <w:b/>
          <w:color w:val="C9211E"/>
          <w:sz w:val="32"/>
        </w:rPr>
      </w:pPr>
      <w:r>
        <w:rPr>
          <w:b/>
          <w:color w:val="C9211E"/>
          <w:sz w:val="32"/>
        </w:rPr>
      </w:r>
    </w:p>
    <w:p>
      <w:pPr>
        <w:pStyle w:val="Style14"/>
        <w:rPr>
          <w:b/>
          <w:b/>
          <w:color w:val="C9211E"/>
          <w:sz w:val="32"/>
        </w:rPr>
      </w:pPr>
      <w:r>
        <w:rPr>
          <w:b/>
          <w:color w:val="C9211E"/>
          <w:sz w:val="32"/>
        </w:rPr>
      </w:r>
    </w:p>
    <w:p>
      <w:pPr>
        <w:pStyle w:val="Style14"/>
        <w:spacing w:before="263" w:after="0"/>
        <w:rPr>
          <w:b/>
          <w:b/>
          <w:color w:val="C9211E"/>
          <w:sz w:val="32"/>
        </w:rPr>
      </w:pPr>
      <w:r>
        <w:rPr>
          <w:b/>
          <w:color w:val="C9211E"/>
          <w:sz w:val="32"/>
        </w:rPr>
      </w:r>
    </w:p>
    <w:p>
      <w:pPr>
        <w:pStyle w:val="Normal"/>
        <w:spacing w:lineRule="auto" w:line="235" w:before="0" w:after="0"/>
        <w:ind w:left="4203" w:right="4339" w:hanging="0"/>
        <w:jc w:val="center"/>
        <w:rPr>
          <w:color w:val="auto"/>
        </w:rPr>
      </w:pPr>
      <w:r>
        <w:rPr>
          <w:color w:val="auto"/>
          <w:sz w:val="24"/>
        </w:rPr>
        <w:t>с. Чалтырь</w:t>
      </w:r>
    </w:p>
    <w:p>
      <w:pPr>
        <w:pStyle w:val="Normal"/>
        <w:spacing w:lineRule="auto" w:line="235" w:before="0" w:after="0"/>
        <w:ind w:left="4203" w:right="4339" w:hanging="0"/>
        <w:jc w:val="center"/>
        <w:rPr>
          <w:color w:val="auto"/>
        </w:rPr>
      </w:pPr>
      <w:r>
        <w:rPr>
          <w:color w:val="auto"/>
          <w:sz w:val="24"/>
        </w:rPr>
        <w:t xml:space="preserve"> </w:t>
      </w:r>
      <w:r>
        <w:rPr>
          <w:color w:val="auto"/>
          <w:spacing w:val="-4"/>
          <w:sz w:val="24"/>
        </w:rPr>
        <w:t>202</w:t>
      </w:r>
      <w:r>
        <w:rPr>
          <w:color w:val="auto"/>
          <w:spacing w:val="-4"/>
          <w:sz w:val="24"/>
        </w:rPr>
        <w:t>6</w:t>
      </w:r>
    </w:p>
    <w:p>
      <w:pPr>
        <w:sectPr>
          <w:type w:val="nextPage"/>
          <w:pgSz w:w="11906" w:h="16838"/>
          <w:pgMar w:left="992" w:right="283" w:header="0" w:top="480" w:footer="0" w:bottom="280" w:gutter="0"/>
          <w:pgNumType w:fmt="decimal"/>
          <w:formProt w:val="false"/>
          <w:textDirection w:val="lrTb"/>
        </w:sectPr>
      </w:pPr>
    </w:p>
    <w:p>
      <w:pPr>
        <w:pStyle w:val="2"/>
        <w:numPr>
          <w:ilvl w:val="0"/>
          <w:numId w:val="1"/>
        </w:numPr>
        <w:tabs>
          <w:tab w:val="clear" w:pos="720"/>
          <w:tab w:val="left" w:pos="4212" w:leader="none"/>
        </w:tabs>
        <w:spacing w:lineRule="auto" w:line="240" w:before="66" w:after="0"/>
        <w:ind w:left="4212" w:right="0" w:hanging="282"/>
        <w:jc w:val="left"/>
        <w:rPr>
          <w:color w:val="auto"/>
        </w:rPr>
      </w:pPr>
      <w:r>
        <w:rPr>
          <w:color w:val="auto"/>
        </w:rPr>
        <w:t>Общие</w:t>
      </w:r>
      <w:r>
        <w:rPr>
          <w:color w:val="auto"/>
          <w:spacing w:val="-11"/>
        </w:rPr>
        <w:t xml:space="preserve"> </w:t>
      </w:r>
      <w:r>
        <w:rPr>
          <w:color w:val="auto"/>
          <w:spacing w:val="-2"/>
        </w:rPr>
        <w:t>положения</w:t>
      </w:r>
    </w:p>
    <w:p>
      <w:pPr>
        <w:pStyle w:val="Style14"/>
        <w:spacing w:before="90" w:after="0"/>
        <w:rPr>
          <w:b/>
          <w:b/>
          <w:color w:val="auto"/>
        </w:rPr>
      </w:pPr>
      <w:r>
        <w:rPr>
          <w:b/>
          <w:color w:val="auto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5" w:leader="none"/>
          <w:tab w:val="left" w:pos="707" w:leader="none"/>
        </w:tabs>
        <w:spacing w:lineRule="auto" w:line="276" w:before="0" w:after="0"/>
        <w:ind w:left="707" w:right="285" w:hanging="567"/>
        <w:jc w:val="both"/>
        <w:rPr/>
      </w:pPr>
      <w:r>
        <w:rPr>
          <w:color w:val="auto"/>
          <w:sz w:val="28"/>
        </w:rPr>
        <w:t xml:space="preserve">Общее собрание работников муниципального бюджетного </w:t>
      </w:r>
      <w:r>
        <w:rPr>
          <w:color w:val="auto"/>
          <w:sz w:val="28"/>
        </w:rPr>
        <w:t>образовательного</w:t>
      </w:r>
      <w:r>
        <w:rPr>
          <w:color w:val="auto"/>
          <w:sz w:val="28"/>
        </w:rPr>
        <w:t xml:space="preserve"> учреждения дополнительного образования «Дом детского творчества </w:t>
      </w:r>
      <w:r>
        <w:rPr>
          <w:color w:val="auto"/>
          <w:sz w:val="28"/>
        </w:rPr>
        <w:t>Мясниковского района»</w:t>
      </w:r>
      <w:r>
        <w:rPr>
          <w:color w:val="auto"/>
          <w:sz w:val="28"/>
        </w:rPr>
        <w:t xml:space="preserve"> (далее – ДДТ)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 xml:space="preserve">является коллегиальным органом управления и действует на основании </w:t>
      </w:r>
      <w:hyperlink r:id="rId2">
        <w:r>
          <w:rPr>
            <w:color w:val="auto"/>
            <w:sz w:val="28"/>
          </w:rPr>
          <w:t>Федерального закона от 29.12.2012 N 273-ФЗ «Об образовании в Российской</w:t>
        </w:r>
      </w:hyperlink>
      <w:r>
        <w:rPr>
          <w:color w:val="auto"/>
          <w:sz w:val="28"/>
        </w:rPr>
        <w:t xml:space="preserve"> </w:t>
      </w:r>
      <w:hyperlink r:id="rId3">
        <w:r>
          <w:rPr>
            <w:color w:val="auto"/>
            <w:sz w:val="28"/>
          </w:rPr>
          <w:t>Федераци</w:t>
        </w:r>
      </w:hyperlink>
      <w:r>
        <w:rPr>
          <w:color w:val="auto"/>
          <w:sz w:val="28"/>
        </w:rPr>
        <w:t>и» (с изм. и доп., вступ. в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силу с 28.02.2023), в соответствии с Уставом МБ</w:t>
      </w:r>
      <w:r>
        <w:rPr>
          <w:color w:val="auto"/>
          <w:sz w:val="28"/>
        </w:rPr>
        <w:t>О</w:t>
      </w:r>
      <w:r>
        <w:rPr>
          <w:color w:val="auto"/>
          <w:sz w:val="28"/>
        </w:rPr>
        <w:t>У ДО ДДТ и настоящим Положением.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5" w:leader="none"/>
          <w:tab w:val="left" w:pos="707" w:leader="none"/>
        </w:tabs>
        <w:spacing w:lineRule="auto" w:line="276" w:before="2" w:after="0"/>
        <w:ind w:left="707" w:right="285" w:hanging="567"/>
        <w:jc w:val="both"/>
        <w:rPr>
          <w:color w:val="auto"/>
        </w:rPr>
      </w:pPr>
      <w:r>
        <w:rPr>
          <w:color w:val="auto"/>
          <w:sz w:val="28"/>
        </w:rPr>
        <w:t>Общее собрание работников ДДТ создается с целью участия всех работников ДДТ в реализации государственной политики в вопросах образования, совершенствования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образовательного</w:t>
      </w:r>
      <w:r>
        <w:rPr>
          <w:color w:val="auto"/>
          <w:spacing w:val="-1"/>
          <w:sz w:val="28"/>
        </w:rPr>
        <w:t xml:space="preserve"> </w:t>
      </w:r>
      <w:r>
        <w:rPr>
          <w:color w:val="auto"/>
          <w:sz w:val="28"/>
        </w:rPr>
        <w:t>процесса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образовательной организации, развития инициативы коллектива, защиты прав работников ДДТ и регулирования трудовых отношений.</w:t>
      </w:r>
    </w:p>
    <w:p>
      <w:pPr>
        <w:pStyle w:val="Style14"/>
        <w:spacing w:before="54" w:after="0"/>
        <w:rPr>
          <w:color w:val="C9211E"/>
        </w:rPr>
      </w:pPr>
      <w:r>
        <w:rPr>
          <w:color w:val="C9211E"/>
        </w:rPr>
      </w:r>
    </w:p>
    <w:p>
      <w:pPr>
        <w:pStyle w:val="2"/>
        <w:numPr>
          <w:ilvl w:val="0"/>
          <w:numId w:val="0"/>
        </w:numPr>
        <w:tabs>
          <w:tab w:val="clear" w:pos="720"/>
          <w:tab w:val="left" w:pos="2435" w:leader="none"/>
          <w:tab w:val="left" w:pos="3027" w:leader="none"/>
        </w:tabs>
        <w:spacing w:lineRule="auto" w:line="276" w:before="1" w:after="0"/>
        <w:ind w:left="6366" w:right="2299" w:hanging="0"/>
        <w:jc w:val="left"/>
        <w:rPr>
          <w:color w:val="auto"/>
        </w:rPr>
      </w:pPr>
      <w:r>
        <w:rPr>
          <w:color w:val="auto"/>
        </w:rPr>
        <w:t xml:space="preserve"> </w:t>
      </w:r>
      <w:r>
        <w:rPr>
          <w:color w:val="auto"/>
        </w:rPr>
        <w:t>2.</w:t>
      </w:r>
      <w:r>
        <w:rPr>
          <w:color w:val="auto"/>
        </w:rPr>
        <w:t>Порядок</w:t>
      </w:r>
      <w:r>
        <w:rPr>
          <w:color w:val="auto"/>
          <w:spacing w:val="-12"/>
        </w:rPr>
        <w:t xml:space="preserve"> </w:t>
      </w:r>
      <w:r>
        <w:rPr>
          <w:color w:val="auto"/>
        </w:rPr>
        <w:t>формирования,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состав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и</w:t>
      </w:r>
      <w:r>
        <w:rPr>
          <w:color w:val="auto"/>
          <w:spacing w:val="-12"/>
        </w:rPr>
        <w:t xml:space="preserve"> </w:t>
      </w:r>
      <w:r>
        <w:rPr>
          <w:color w:val="auto"/>
        </w:rPr>
        <w:t>полномочия Общего собрани</w:t>
      </w:r>
      <w:r>
        <w:rPr>
          <w:color w:val="auto"/>
        </w:rPr>
        <w:t>я</w:t>
      </w:r>
      <w:r>
        <w:rPr>
          <w:color w:val="auto"/>
        </w:rPr>
        <w:t xml:space="preserve">    </w:t>
      </w:r>
      <w:r>
        <w:rPr>
          <w:color w:val="auto"/>
        </w:rPr>
        <w:t>работников ДДТ.</w:t>
      </w:r>
    </w:p>
    <w:p>
      <w:pPr>
        <w:pStyle w:val="Style14"/>
        <w:spacing w:before="41" w:after="0"/>
        <w:rPr>
          <w:b/>
          <w:b/>
          <w:color w:val="C9211E"/>
        </w:rPr>
      </w:pPr>
      <w:r>
        <w:rPr>
          <w:b/>
          <w:color w:val="C9211E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562" w:leader="none"/>
        </w:tabs>
        <w:spacing w:lineRule="auto" w:line="240" w:before="0" w:after="0"/>
        <w:ind w:left="562" w:right="0" w:hanging="421"/>
        <w:jc w:val="both"/>
        <w:rPr>
          <w:color w:val="auto"/>
        </w:rPr>
      </w:pPr>
      <w:bookmarkStart w:id="0" w:name="2.1.Срок_полномочий_Общего_собрания_рабо"/>
      <w:bookmarkEnd w:id="0"/>
      <w:r>
        <w:rPr>
          <w:color w:val="auto"/>
          <w:sz w:val="28"/>
        </w:rPr>
        <w:t>Срок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полномочий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Общего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собрания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работников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не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pacing w:val="-2"/>
          <w:sz w:val="28"/>
        </w:rPr>
        <w:t>ограничен.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47" w:leader="none"/>
          <w:tab w:val="left" w:pos="707" w:leader="none"/>
        </w:tabs>
        <w:spacing w:lineRule="auto" w:line="276" w:before="53" w:after="0"/>
        <w:ind w:left="707" w:right="286" w:hanging="567"/>
        <w:jc w:val="both"/>
        <w:rPr>
          <w:color w:val="auto"/>
        </w:rPr>
      </w:pPr>
      <w:bookmarkStart w:id="1" w:name="2.2._Общее_собрание_работников_и_(или)_е"/>
      <w:bookmarkEnd w:id="1"/>
      <w:r>
        <w:rPr>
          <w:color w:val="auto"/>
          <w:sz w:val="28"/>
        </w:rPr>
        <w:t>Общее собрание работников и (или) его уполномоченный представитель вправе представлять интересы работников образовательной организации в профсоюзных и иных объединениях работников по вопросам, отнесенным уставом к компетенции Общего собрания работников.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Без права заключения договоров (соглашений), влекущих материальные обязательства МБ</w:t>
      </w:r>
      <w:r>
        <w:rPr>
          <w:color w:val="auto"/>
          <w:sz w:val="28"/>
        </w:rPr>
        <w:t>О</w:t>
      </w:r>
      <w:r>
        <w:rPr>
          <w:color w:val="auto"/>
          <w:sz w:val="28"/>
        </w:rPr>
        <w:t>У ДО ДДТ. От имени образовательной организации Общее собрание работников не выступает и не принимает решения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47" w:leader="none"/>
          <w:tab w:val="left" w:pos="707" w:leader="none"/>
        </w:tabs>
        <w:spacing w:lineRule="auto" w:line="276" w:before="0" w:after="0"/>
        <w:ind w:left="707" w:right="288" w:hanging="567"/>
        <w:jc w:val="both"/>
        <w:rPr>
          <w:color w:val="auto"/>
        </w:rPr>
      </w:pPr>
      <w:r>
        <w:rPr>
          <w:color w:val="auto"/>
          <w:sz w:val="28"/>
        </w:rPr>
        <w:t>Общее собрание работников ДДТ (далее по тексту общее собрание) составляют все работники ДДТ.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561" w:leader="none"/>
          <w:tab w:val="left" w:pos="707" w:leader="none"/>
        </w:tabs>
        <w:spacing w:lineRule="auto" w:line="276" w:before="0" w:after="0"/>
        <w:ind w:left="707" w:right="294" w:hanging="567"/>
        <w:jc w:val="both"/>
        <w:rPr>
          <w:color w:val="auto"/>
        </w:rPr>
      </w:pPr>
      <w:r>
        <w:rPr>
          <w:color w:val="auto"/>
          <w:sz w:val="28"/>
        </w:rPr>
        <w:t xml:space="preserve">На заседании Общего собрания работников ДДТ прямым открытым голосованием избираются председатель и секретарь, определяется срок их </w:t>
      </w:r>
      <w:r>
        <w:rPr>
          <w:color w:val="auto"/>
          <w:spacing w:val="-2"/>
          <w:sz w:val="28"/>
        </w:rPr>
        <w:t>полномочий.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34" w:leader="none"/>
        </w:tabs>
        <w:spacing w:lineRule="exact" w:line="321" w:before="0" w:after="0"/>
        <w:ind w:left="634" w:right="0" w:hanging="493"/>
        <w:jc w:val="both"/>
        <w:rPr>
          <w:color w:val="auto"/>
        </w:rPr>
      </w:pPr>
      <w:r>
        <w:rPr>
          <w:color w:val="auto"/>
          <w:sz w:val="28"/>
        </w:rPr>
        <w:t>Общее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собрание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собирается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не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реже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двух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раз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календарный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pacing w:val="-4"/>
          <w:sz w:val="28"/>
        </w:rPr>
        <w:t>год.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5" w:leader="none"/>
          <w:tab w:val="left" w:pos="707" w:leader="none"/>
        </w:tabs>
        <w:spacing w:lineRule="auto" w:line="276" w:before="47" w:after="0"/>
        <w:ind w:left="707" w:right="286" w:hanging="567"/>
        <w:jc w:val="both"/>
        <w:rPr>
          <w:color w:val="auto"/>
        </w:rPr>
      </w:pPr>
      <w:r>
        <w:rPr>
          <w:color w:val="auto"/>
          <w:sz w:val="28"/>
        </w:rPr>
        <w:t>Инициатором созыва общего собрания может быть орган, осуществляющий функции и полномочия учредителя, руководитель ДДТ, первичная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профсоюзная организация ДДТ или не менее одной трети работников ДДТ. Его решения считаются правомочными, если на нем присутствуют ¾ членов коллектива.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Решение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на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z w:val="28"/>
        </w:rPr>
        <w:t>Общем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собрании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принимаются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простым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 xml:space="preserve">большинством </w:t>
      </w:r>
      <w:r>
        <w:rPr>
          <w:color w:val="auto"/>
          <w:spacing w:val="-2"/>
          <w:sz w:val="28"/>
        </w:rPr>
        <w:t>голосов.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34" w:leader="none"/>
        </w:tabs>
        <w:spacing w:lineRule="auto" w:line="240" w:before="2" w:after="0"/>
        <w:ind w:left="634" w:right="0" w:hanging="493"/>
        <w:jc w:val="both"/>
        <w:rPr>
          <w:color w:val="auto"/>
        </w:rPr>
      </w:pPr>
      <w:r>
        <w:rPr>
          <w:color w:val="auto"/>
          <w:sz w:val="28"/>
        </w:rPr>
        <w:t>К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компетенции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общего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собрания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pacing w:val="-2"/>
          <w:sz w:val="28"/>
        </w:rPr>
        <w:t>относится: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536" w:leader="none"/>
        </w:tabs>
        <w:spacing w:lineRule="auto" w:line="276" w:before="47" w:after="0"/>
        <w:ind w:left="707" w:right="295" w:hanging="0"/>
        <w:jc w:val="left"/>
        <w:rPr>
          <w:color w:val="auto"/>
        </w:rPr>
      </w:pPr>
      <w:r>
        <w:rPr>
          <w:color w:val="auto"/>
          <w:sz w:val="28"/>
        </w:rPr>
        <w:t>Участие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разработке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принятии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коллективного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договора,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правил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внутреннего трудового распорядка и других локальных актов;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417" w:leader="none"/>
        </w:tabs>
        <w:spacing w:lineRule="exact" w:line="319" w:before="0" w:after="0"/>
        <w:ind w:left="1417" w:right="0" w:hanging="710"/>
        <w:jc w:val="left"/>
        <w:rPr>
          <w:color w:val="auto"/>
        </w:rPr>
      </w:pPr>
      <w:r>
        <w:rPr>
          <w:color w:val="auto"/>
          <w:sz w:val="28"/>
        </w:rPr>
        <w:t>Рассмотрение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z w:val="28"/>
        </w:rPr>
        <w:t>вопросов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z w:val="28"/>
        </w:rPr>
        <w:t>социальной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z w:val="28"/>
        </w:rPr>
        <w:t>защиты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pacing w:val="-2"/>
          <w:sz w:val="28"/>
        </w:rPr>
        <w:t>работников;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417" w:leader="none"/>
          <w:tab w:val="left" w:pos="4304" w:leader="none"/>
          <w:tab w:val="left" w:pos="7464" w:leader="none"/>
          <w:tab w:val="left" w:pos="8183" w:leader="none"/>
          <w:tab w:val="left" w:pos="10062" w:leader="none"/>
        </w:tabs>
        <w:spacing w:lineRule="auto" w:line="240" w:before="48" w:after="0"/>
        <w:ind w:left="1417" w:right="0" w:hanging="710"/>
        <w:jc w:val="left"/>
        <w:rPr>
          <w:color w:val="auto"/>
        </w:rPr>
      </w:pPr>
      <w:r>
        <w:rPr>
          <w:color w:val="auto"/>
          <w:sz w:val="28"/>
        </w:rPr>
        <w:t>Рассмотрение</w:t>
      </w:r>
      <w:r>
        <w:rPr>
          <w:color w:val="auto"/>
          <w:spacing w:val="64"/>
          <w:sz w:val="28"/>
        </w:rPr>
        <w:t xml:space="preserve"> </w:t>
      </w:r>
      <w:r>
        <w:rPr>
          <w:color w:val="auto"/>
          <w:spacing w:val="-4"/>
          <w:sz w:val="28"/>
        </w:rPr>
        <w:t>иных</w:t>
      </w:r>
      <w:r>
        <w:rPr>
          <w:color w:val="auto"/>
          <w:sz w:val="28"/>
        </w:rPr>
        <w:tab/>
        <w:t>вопросов,</w:t>
      </w:r>
      <w:r>
        <w:rPr>
          <w:color w:val="auto"/>
          <w:spacing w:val="68"/>
          <w:sz w:val="28"/>
        </w:rPr>
        <w:t xml:space="preserve"> </w:t>
      </w:r>
      <w:r>
        <w:rPr>
          <w:color w:val="auto"/>
          <w:spacing w:val="-2"/>
          <w:sz w:val="28"/>
        </w:rPr>
        <w:t>выносимых</w:t>
      </w:r>
      <w:r>
        <w:rPr>
          <w:color w:val="auto"/>
          <w:sz w:val="28"/>
        </w:rPr>
        <w:tab/>
      </w:r>
      <w:r>
        <w:rPr>
          <w:color w:val="auto"/>
          <w:spacing w:val="-5"/>
          <w:sz w:val="28"/>
        </w:rPr>
        <w:t>на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обсуждение</w:t>
      </w:r>
      <w:r>
        <w:rPr>
          <w:color w:val="auto"/>
          <w:sz w:val="28"/>
        </w:rPr>
        <w:tab/>
      </w:r>
      <w:r>
        <w:rPr>
          <w:color w:val="auto"/>
          <w:spacing w:val="-5"/>
          <w:sz w:val="28"/>
        </w:rPr>
        <w:t xml:space="preserve">по </w:t>
      </w:r>
      <w:r>
        <w:rPr>
          <w:color w:val="auto"/>
          <w:spacing w:val="-5"/>
          <w:sz w:val="28"/>
        </w:rPr>
        <w:t>инициативе руководителя ДДТ.</w:t>
      </w:r>
    </w:p>
    <w:p>
      <w:pPr>
        <w:pStyle w:val="Style14"/>
        <w:spacing w:before="100" w:after="0"/>
        <w:rPr>
          <w:color w:val="C9211E"/>
        </w:rPr>
      </w:pPr>
      <w:r>
        <w:rPr>
          <w:color w:val="C9211E"/>
        </w:rPr>
      </w:r>
    </w:p>
    <w:p>
      <w:pPr>
        <w:pStyle w:val="2"/>
        <w:numPr>
          <w:ilvl w:val="0"/>
          <w:numId w:val="1"/>
        </w:numPr>
        <w:tabs>
          <w:tab w:val="clear" w:pos="720"/>
          <w:tab w:val="left" w:pos="1936" w:leader="none"/>
        </w:tabs>
        <w:spacing w:lineRule="auto" w:line="240" w:before="0" w:after="0"/>
        <w:ind w:left="1936" w:right="0" w:hanging="359"/>
        <w:jc w:val="left"/>
        <w:rPr>
          <w:color w:val="auto"/>
        </w:rPr>
      </w:pPr>
      <w:r>
        <w:rPr>
          <w:color w:val="auto"/>
        </w:rPr>
        <w:t>Порядок</w:t>
      </w:r>
      <w:r>
        <w:rPr>
          <w:color w:val="auto"/>
          <w:spacing w:val="-11"/>
        </w:rPr>
        <w:t xml:space="preserve"> </w:t>
      </w:r>
      <w:r>
        <w:rPr>
          <w:color w:val="auto"/>
        </w:rPr>
        <w:t>работы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Общего</w:t>
      </w:r>
      <w:r>
        <w:rPr>
          <w:color w:val="auto"/>
          <w:spacing w:val="-13"/>
        </w:rPr>
        <w:t xml:space="preserve"> </w:t>
      </w:r>
      <w:r>
        <w:rPr>
          <w:color w:val="auto"/>
        </w:rPr>
        <w:t>собрания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работников</w:t>
      </w:r>
      <w:r>
        <w:rPr>
          <w:color w:val="auto"/>
          <w:spacing w:val="-9"/>
        </w:rPr>
        <w:t xml:space="preserve"> </w:t>
      </w:r>
      <w:r>
        <w:rPr>
          <w:color w:val="auto"/>
          <w:spacing w:val="-5"/>
        </w:rPr>
        <w:t>ДДТ.</w:t>
      </w:r>
    </w:p>
    <w:p>
      <w:pPr>
        <w:pStyle w:val="Style14"/>
        <w:spacing w:before="95" w:after="0"/>
        <w:rPr>
          <w:b/>
          <w:b/>
          <w:color w:val="auto"/>
        </w:rPr>
      </w:pPr>
      <w:r>
        <w:rPr>
          <w:b/>
          <w:color w:val="auto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6" w:leader="none"/>
        </w:tabs>
        <w:spacing w:lineRule="auto" w:line="276" w:before="0" w:after="0"/>
        <w:ind w:left="141" w:right="286" w:hanging="0"/>
        <w:jc w:val="both"/>
        <w:rPr>
          <w:color w:val="auto"/>
        </w:rPr>
      </w:pPr>
      <w:r>
        <w:rPr>
          <w:color w:val="auto"/>
          <w:sz w:val="28"/>
        </w:rPr>
        <w:t>Общее собрание ведет председатель; секретарь собрания ведет протокол, в котором фиксируется ход обсуждения вопросов.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5" w:leader="none"/>
          <w:tab w:val="left" w:pos="707" w:leader="none"/>
        </w:tabs>
        <w:spacing w:lineRule="auto" w:line="276" w:before="0" w:after="0"/>
        <w:ind w:left="707" w:right="290" w:hanging="567"/>
        <w:jc w:val="both"/>
        <w:rPr>
          <w:color w:val="auto"/>
        </w:rPr>
      </w:pPr>
      <w:r>
        <w:rPr>
          <w:color w:val="auto"/>
          <w:sz w:val="28"/>
        </w:rPr>
        <w:t>Решения Общего собрания работников ДДТ, принятые в пределах его компетенции и в соответствии с законодательством, обязательны для выполнения всеми участниками образовательного процесса.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34" w:leader="none"/>
        </w:tabs>
        <w:spacing w:lineRule="auto" w:line="276" w:before="0" w:after="0"/>
        <w:ind w:left="141" w:right="293" w:hanging="0"/>
        <w:jc w:val="both"/>
        <w:rPr>
          <w:color w:val="auto"/>
        </w:rPr>
      </w:pPr>
      <w:r>
        <w:rPr>
          <w:color w:val="auto"/>
          <w:sz w:val="28"/>
        </w:rPr>
        <w:t>Все решения Общего собрания своевременно доводятся до сведения всех участников образовательного процесса.</w:t>
      </w:r>
    </w:p>
    <w:p>
      <w:pPr>
        <w:pStyle w:val="Style14"/>
        <w:spacing w:before="47" w:after="0"/>
        <w:rPr>
          <w:color w:val="auto"/>
        </w:rPr>
      </w:pPr>
      <w:r>
        <w:rPr>
          <w:color w:val="auto"/>
        </w:rPr>
      </w:r>
    </w:p>
    <w:p>
      <w:pPr>
        <w:pStyle w:val="2"/>
        <w:numPr>
          <w:ilvl w:val="0"/>
          <w:numId w:val="1"/>
        </w:numPr>
        <w:tabs>
          <w:tab w:val="clear" w:pos="720"/>
          <w:tab w:val="left" w:pos="1825" w:leader="none"/>
        </w:tabs>
        <w:spacing w:lineRule="auto" w:line="240" w:before="1" w:after="0"/>
        <w:ind w:left="1825" w:right="0" w:hanging="359"/>
        <w:jc w:val="left"/>
        <w:rPr>
          <w:color w:val="auto"/>
        </w:rPr>
      </w:pPr>
      <w:r>
        <w:rPr>
          <w:color w:val="auto"/>
        </w:rPr>
        <w:t>Делопроизводство</w:t>
      </w:r>
      <w:r>
        <w:rPr>
          <w:color w:val="auto"/>
          <w:spacing w:val="-12"/>
        </w:rPr>
        <w:t xml:space="preserve"> </w:t>
      </w:r>
      <w:r>
        <w:rPr>
          <w:color w:val="auto"/>
        </w:rPr>
        <w:t>Общего</w:t>
      </w:r>
      <w:r>
        <w:rPr>
          <w:color w:val="auto"/>
          <w:spacing w:val="-14"/>
        </w:rPr>
        <w:t xml:space="preserve"> </w:t>
      </w:r>
      <w:r>
        <w:rPr>
          <w:color w:val="auto"/>
        </w:rPr>
        <w:t>собрания</w:t>
      </w:r>
      <w:r>
        <w:rPr>
          <w:color w:val="auto"/>
          <w:spacing w:val="-9"/>
        </w:rPr>
        <w:t xml:space="preserve"> </w:t>
      </w:r>
      <w:r>
        <w:rPr>
          <w:color w:val="auto"/>
        </w:rPr>
        <w:t>работников</w:t>
      </w:r>
      <w:r>
        <w:rPr>
          <w:color w:val="auto"/>
          <w:spacing w:val="-9"/>
        </w:rPr>
        <w:t xml:space="preserve"> </w:t>
      </w:r>
      <w:r>
        <w:rPr>
          <w:color w:val="auto"/>
          <w:spacing w:val="-5"/>
        </w:rPr>
        <w:t>ДДТ</w:t>
      </w:r>
    </w:p>
    <w:p>
      <w:pPr>
        <w:pStyle w:val="Style14"/>
        <w:spacing w:before="90" w:after="0"/>
        <w:rPr>
          <w:b/>
          <w:b/>
          <w:color w:val="auto"/>
        </w:rPr>
      </w:pPr>
      <w:r>
        <w:rPr>
          <w:b/>
          <w:color w:val="auto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39" w:leader="none"/>
        </w:tabs>
        <w:spacing w:lineRule="auto" w:line="276" w:before="1" w:after="0"/>
        <w:ind w:left="141" w:right="283" w:hanging="0"/>
        <w:jc w:val="both"/>
        <w:rPr>
          <w:color w:val="auto"/>
        </w:rPr>
      </w:pPr>
      <w:r>
        <w:rPr>
          <w:color w:val="auto"/>
          <w:sz w:val="28"/>
        </w:rPr>
        <w:t>Заседания Общего собрания оформляются протоколом, который в течение трех дней после заседания оформляет секретарь Общего собрания. Протоколы подписываются председателем и секретарем общего собрания.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72" w:leader="none"/>
        </w:tabs>
        <w:spacing w:lineRule="auto" w:line="276" w:before="0" w:after="0"/>
        <w:ind w:left="141" w:right="282" w:hanging="0"/>
        <w:jc w:val="both"/>
        <w:rPr>
          <w:color w:val="auto"/>
        </w:rPr>
      </w:pPr>
      <w:r>
        <w:rPr>
          <w:color w:val="auto"/>
          <w:sz w:val="28"/>
        </w:rPr>
        <w:t>Документация Общего собрания постоянно хранится в делах образовательной организации. В соответствии с установленным порядком документация Общего собрания сдается в архив.</w:t>
      </w:r>
    </w:p>
    <w:sectPr>
      <w:type w:val="nextPage"/>
      <w:pgSz w:w="11906" w:h="16838"/>
      <w:pgMar w:left="992" w:right="283" w:header="0" w:top="48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4213" w:hanging="284"/>
      </w:pPr>
      <w:rPr>
        <w:sz w:val="28"/>
        <w:spacing w:val="0"/>
        <w:i w:val="false"/>
        <w:b/>
        <w:szCs w:val="28"/>
        <w:iCs w:val="false"/>
        <w:bCs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7" w:hanging="567"/>
      </w:pPr>
      <w:rPr>
        <w:sz w:val="28"/>
        <w:spacing w:val="0"/>
        <w:i w:val="false"/>
        <w:b w:val="false"/>
        <w:szCs w:val="28"/>
        <w:iCs w:val="false"/>
        <w:bCs w:val="false"/>
        <w:w w:val="95"/>
        <w:rFonts w:ascii="Times New Roman" w:hAnsi="Times New Roman" w:eastAsia="Times New Roman" w:cs="Times New Roman"/>
        <w:lang w:val="ru-RU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7" w:hanging="831"/>
      </w:pPr>
      <w:rPr>
        <w:sz w:val="28"/>
        <w:spacing w:val="0"/>
        <w:i w:val="false"/>
        <w:b w:val="false"/>
        <w:szCs w:val="28"/>
        <w:iCs w:val="false"/>
        <w:bCs w:val="false"/>
        <w:w w:val="99"/>
        <w:rFonts w:ascii="Times New Roman" w:hAnsi="Times New Roman" w:eastAsia="Times New Roman" w:cs="Times New Roman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220" w:hanging="83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136" w:hanging="83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052" w:hanging="83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68" w:hanging="83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85" w:hanging="83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801" w:hanging="831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spacing w:before="7" w:after="0"/>
      <w:ind w:left="2307" w:right="3295" w:hanging="0"/>
      <w:jc w:val="center"/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type="paragraph" w:styleId="2">
    <w:name w:val="Heading 2"/>
    <w:basedOn w:val="Normal"/>
    <w:uiPriority w:val="1"/>
    <w:qFormat/>
    <w:pPr>
      <w:spacing w:before="1" w:after="0"/>
      <w:ind w:left="1825" w:right="0" w:hanging="359"/>
      <w:outlineLvl w:val="2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707" w:right="0" w:hanging="567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spacing w:lineRule="exact" w:line="275"/>
      <w:ind w:left="50" w:right="0" w:hanging="0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Style18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onsultant.ru/document/cons_doc_LAW_140174/" TargetMode="External"/><Relationship Id="rId3" Type="http://schemas.openxmlformats.org/officeDocument/2006/relationships/hyperlink" Target="http://www.consultant.ru/document/cons_doc_LAW_140174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LibreOffice/7.1.1.2$Windows_X86_64 LibreOffice_project/fe0b08f4af1bacafe4c7ecc87ce55bb426164676</Application>
  <AppVersion>15.0000</AppVersion>
  <Pages>3</Pages>
  <Words>457</Words>
  <Characters>3207</Characters>
  <CharactersWithSpaces>3629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2026-09-18T09:35:31Z</dcterms:created>
  <dc:creator>Admin</dc:creator>
  <dc:description/>
  <dc:language>ru-RU</dc:language>
  <cp:lastModifiedBy/>
  <cp:lastPrinted>2026-09-18T13:17:15Z</cp:lastPrinted>
  <dcterms:modified xsi:type="dcterms:W3CDTF">2026-09-18T13:17:51Z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2026-09-18T00:00:00Z</vt:filetime>
  </property>
  <property fmtid="{D5CDD505-2E9C-101B-9397-08002B2CF9AE}" pid="5" name="Producer">
    <vt:lpwstr>www.ilovepdf.com</vt:lpwstr>
  </property>
</Properties>
</file>