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69A" w:rsidRPr="00E7069A" w:rsidRDefault="00E7069A" w:rsidP="00E7069A">
      <w:pPr>
        <w:pStyle w:val="a7"/>
        <w:keepNext/>
        <w:keepLines/>
        <w:numPr>
          <w:ilvl w:val="0"/>
          <w:numId w:val="3"/>
        </w:numPr>
        <w:spacing w:before="40" w:after="0"/>
        <w:jc w:val="center"/>
        <w:outlineLvl w:val="1"/>
        <w:rPr>
          <w:rFonts w:ascii="Times New Roman" w:eastAsia="Cambria" w:hAnsi="Times New Roman" w:cs="Times New Roman"/>
          <w:spacing w:val="-67"/>
          <w:sz w:val="28"/>
          <w:szCs w:val="28"/>
        </w:rPr>
      </w:pPr>
      <w:bookmarkStart w:id="0" w:name="_Toc146292945"/>
      <w:bookmarkStart w:id="1" w:name="_Hlk132283057"/>
      <w:r w:rsidRPr="00E7069A">
        <w:rPr>
          <w:rFonts w:ascii="Times New Roman" w:eastAsia="Cambria" w:hAnsi="Times New Roman" w:cs="Times New Roman"/>
          <w:sz w:val="28"/>
          <w:szCs w:val="28"/>
        </w:rPr>
        <w:t>Муниципальное бюджетное образовательное учреждение дополнительного образования «Дом детского творчества Мясниковского района»</w:t>
      </w:r>
      <w:bookmarkEnd w:id="0"/>
    </w:p>
    <w:p w:rsidR="00E7069A" w:rsidRPr="00E7069A" w:rsidRDefault="00E7069A" w:rsidP="00E7069A">
      <w:pPr>
        <w:pStyle w:val="a7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/>
          <w:sz w:val="28"/>
          <w:szCs w:val="28"/>
        </w:rPr>
      </w:pPr>
    </w:p>
    <w:p w:rsidR="00E7069A" w:rsidRPr="00E7069A" w:rsidRDefault="00E7069A" w:rsidP="00E7069A">
      <w:pPr>
        <w:pStyle w:val="a7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/>
          <w:sz w:val="28"/>
          <w:szCs w:val="28"/>
        </w:rPr>
      </w:pPr>
    </w:p>
    <w:p w:rsidR="00E7069A" w:rsidRDefault="00E7069A" w:rsidP="00E728D4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/>
          <w:sz w:val="28"/>
          <w:szCs w:val="28"/>
        </w:rPr>
      </w:pPr>
    </w:p>
    <w:p w:rsidR="00E728D4" w:rsidRPr="00E728D4" w:rsidRDefault="00E728D4" w:rsidP="00E728D4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9"/>
        <w:gridCol w:w="4760"/>
      </w:tblGrid>
      <w:tr w:rsidR="00E7069A" w:rsidTr="00E7069A">
        <w:trPr>
          <w:trHeight w:val="1597"/>
        </w:trPr>
        <w:tc>
          <w:tcPr>
            <w:tcW w:w="2531" w:type="pct"/>
            <w:hideMark/>
          </w:tcPr>
          <w:p w:rsidR="00E7069A" w:rsidRDefault="00E706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ПРИНЯТО</w:t>
            </w:r>
          </w:p>
          <w:p w:rsidR="00E7069A" w:rsidRDefault="00E706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67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 заседании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педагогического совета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                                                </w:t>
            </w:r>
          </w:p>
          <w:p w:rsidR="00E7069A" w:rsidRDefault="00E7069A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Протокол от «___» ______ 2026 г.</w:t>
            </w:r>
          </w:p>
          <w:p w:rsidR="00E7069A" w:rsidRDefault="00E7069A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____</w:t>
            </w:r>
          </w:p>
        </w:tc>
        <w:tc>
          <w:tcPr>
            <w:tcW w:w="2469" w:type="pct"/>
            <w:hideMark/>
          </w:tcPr>
          <w:p w:rsidR="00E7069A" w:rsidRDefault="00E7069A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УТВЕРЖДАЮ</w:t>
            </w:r>
          </w:p>
          <w:p w:rsidR="00E7069A" w:rsidRDefault="00E7069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Директор </w:t>
            </w:r>
          </w:p>
          <w:p w:rsidR="00E7069A" w:rsidRDefault="00E7069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МБОУ ДО ДДТ</w:t>
            </w:r>
          </w:p>
          <w:p w:rsidR="00E7069A" w:rsidRDefault="00E7069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Мясниковского района</w:t>
            </w:r>
          </w:p>
          <w:p w:rsidR="00E7069A" w:rsidRDefault="00E7069A">
            <w:pPr>
              <w:widowControl w:val="0"/>
              <w:tabs>
                <w:tab w:val="left" w:pos="1959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Харабаджахян А.Г.</w:t>
            </w:r>
          </w:p>
          <w:p w:rsidR="00E7069A" w:rsidRDefault="00E7069A">
            <w:pPr>
              <w:widowControl w:val="0"/>
              <w:tabs>
                <w:tab w:val="left" w:pos="2180"/>
                <w:tab w:val="left" w:pos="3292"/>
                <w:tab w:val="left" w:pos="5006"/>
              </w:tabs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Приказ от «___» ______ 2026 г.</w:t>
            </w:r>
          </w:p>
          <w:p w:rsidR="00E7069A" w:rsidRDefault="00E7069A">
            <w:pPr>
              <w:widowControl w:val="0"/>
              <w:tabs>
                <w:tab w:val="left" w:pos="2180"/>
                <w:tab w:val="left" w:pos="3292"/>
                <w:tab w:val="left" w:pos="5006"/>
              </w:tabs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№____ </w:t>
            </w:r>
          </w:p>
        </w:tc>
      </w:tr>
    </w:tbl>
    <w:p w:rsidR="00E7069A" w:rsidRPr="00E7069A" w:rsidRDefault="00E7069A" w:rsidP="00E7069A">
      <w:pPr>
        <w:pStyle w:val="a7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/>
          <w:sz w:val="28"/>
          <w:szCs w:val="28"/>
        </w:rPr>
      </w:pPr>
    </w:p>
    <w:p w:rsidR="00E7069A" w:rsidRPr="00E7069A" w:rsidRDefault="00E7069A" w:rsidP="00E7069A">
      <w:pPr>
        <w:pStyle w:val="a7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/>
          <w:sz w:val="28"/>
          <w:szCs w:val="28"/>
        </w:rPr>
      </w:pPr>
    </w:p>
    <w:p w:rsidR="00E7069A" w:rsidRPr="00E7069A" w:rsidRDefault="00E7069A" w:rsidP="00E7069A">
      <w:pPr>
        <w:pStyle w:val="a7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/>
          <w:sz w:val="28"/>
          <w:szCs w:val="28"/>
        </w:rPr>
      </w:pPr>
    </w:p>
    <w:p w:rsidR="00E7069A" w:rsidRPr="00E7069A" w:rsidRDefault="00E7069A" w:rsidP="00E7069A">
      <w:pPr>
        <w:pStyle w:val="a7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/>
          <w:sz w:val="28"/>
          <w:szCs w:val="28"/>
        </w:rPr>
      </w:pPr>
    </w:p>
    <w:p w:rsidR="00E7069A" w:rsidRPr="00E7069A" w:rsidRDefault="00E7069A" w:rsidP="00E7069A">
      <w:pPr>
        <w:pStyle w:val="a7"/>
        <w:numPr>
          <w:ilvl w:val="0"/>
          <w:numId w:val="3"/>
        </w:num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7069A">
        <w:rPr>
          <w:rFonts w:ascii="Times New Roman" w:eastAsia="Calibri" w:hAnsi="Times New Roman" w:cs="Times New Roman"/>
          <w:color w:val="000000"/>
          <w:sz w:val="28"/>
          <w:szCs w:val="28"/>
        </w:rPr>
        <w:t>ДОПОЛНИТЕЛЬНАЯ ОБЩЕОБРАЗОВАТЕЛЬНАЯ</w:t>
      </w:r>
    </w:p>
    <w:p w:rsidR="00E7069A" w:rsidRPr="00E7069A" w:rsidRDefault="00E7069A" w:rsidP="00E7069A">
      <w:pPr>
        <w:pStyle w:val="a7"/>
        <w:numPr>
          <w:ilvl w:val="0"/>
          <w:numId w:val="3"/>
        </w:num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</w:pPr>
      <w:r w:rsidRPr="00E7069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ОБЩЕРАЗВИВАЮЩАЯ </w:t>
      </w:r>
      <w:r w:rsidRPr="00E7069A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ПРОГРАММА</w:t>
      </w:r>
    </w:p>
    <w:p w:rsidR="00E7069A" w:rsidRPr="00E7069A" w:rsidRDefault="00E7069A" w:rsidP="00E7069A">
      <w:pPr>
        <w:pStyle w:val="a7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center"/>
        <w:rPr>
          <w:rFonts w:ascii="Times New Roman" w:eastAsia="Cambria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Cambria" w:hAnsi="Times New Roman" w:cs="Times New Roman"/>
          <w:iCs/>
          <w:color w:val="000000"/>
          <w:sz w:val="28"/>
          <w:szCs w:val="28"/>
        </w:rPr>
        <w:t>ТЕХНИЧЕСКОЙ</w:t>
      </w:r>
      <w:r w:rsidRPr="00E7069A">
        <w:rPr>
          <w:rFonts w:ascii="Times New Roman" w:eastAsia="Cambria" w:hAnsi="Times New Roman" w:cs="Times New Roman"/>
          <w:iCs/>
          <w:color w:val="000000"/>
          <w:sz w:val="28"/>
          <w:szCs w:val="28"/>
        </w:rPr>
        <w:t xml:space="preserve"> НАПРАВЛЕННОСТИ</w:t>
      </w:r>
    </w:p>
    <w:p w:rsidR="00E7069A" w:rsidRPr="00E7069A" w:rsidRDefault="00E7069A" w:rsidP="00E7069A">
      <w:pPr>
        <w:pStyle w:val="a7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E7069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ЮНЫЙ ШАХМАТИСТ</w:t>
      </w:r>
      <w:r w:rsidRPr="00E7069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»</w:t>
      </w:r>
    </w:p>
    <w:p w:rsidR="00E7069A" w:rsidRPr="00E7069A" w:rsidRDefault="00E7069A" w:rsidP="00E7069A">
      <w:pPr>
        <w:pStyle w:val="a7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color w:val="000000"/>
          <w:sz w:val="28"/>
          <w:szCs w:val="28"/>
        </w:rPr>
      </w:pPr>
    </w:p>
    <w:p w:rsidR="00E7069A" w:rsidRPr="00E7069A" w:rsidRDefault="00E7069A" w:rsidP="00E7069A">
      <w:pPr>
        <w:pStyle w:val="a7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color w:val="000000"/>
          <w:sz w:val="28"/>
          <w:szCs w:val="28"/>
        </w:rPr>
      </w:pPr>
    </w:p>
    <w:p w:rsidR="00E7069A" w:rsidRPr="00E7069A" w:rsidRDefault="00E7069A" w:rsidP="00E7069A">
      <w:pPr>
        <w:pStyle w:val="a7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color w:val="000000"/>
          <w:sz w:val="28"/>
          <w:szCs w:val="28"/>
        </w:rPr>
      </w:pPr>
    </w:p>
    <w:p w:rsidR="00E7069A" w:rsidRPr="00E7069A" w:rsidRDefault="00E7069A" w:rsidP="00E7069A">
      <w:pPr>
        <w:pStyle w:val="a7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color w:val="000000"/>
          <w:sz w:val="28"/>
          <w:szCs w:val="28"/>
        </w:rPr>
      </w:pPr>
    </w:p>
    <w:p w:rsidR="00E7069A" w:rsidRPr="00E7069A" w:rsidRDefault="00E7069A" w:rsidP="00E7069A">
      <w:pPr>
        <w:pStyle w:val="a7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color w:val="000000"/>
          <w:sz w:val="28"/>
          <w:szCs w:val="28"/>
        </w:rPr>
      </w:pPr>
    </w:p>
    <w:p w:rsidR="00E7069A" w:rsidRPr="00E7069A" w:rsidRDefault="00E7069A" w:rsidP="00E7069A">
      <w:pPr>
        <w:pStyle w:val="a7"/>
        <w:spacing w:after="0" w:line="276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                    </w:t>
      </w:r>
      <w:r w:rsidRPr="00E706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Уровень</w:t>
      </w:r>
      <w:r w:rsidRPr="00E7069A"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</w:rPr>
        <w:t xml:space="preserve"> </w:t>
      </w:r>
      <w:r w:rsidRPr="00E706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программы:</w:t>
      </w:r>
      <w:r w:rsidRPr="00E7069A">
        <w:rPr>
          <w:rFonts w:ascii="Times New Roman" w:hAnsi="Times New Roman" w:cs="Times New Roman"/>
          <w:bCs/>
          <w:i/>
          <w:color w:val="000000" w:themeColor="text1"/>
          <w:spacing w:val="-6"/>
          <w:sz w:val="28"/>
          <w:szCs w:val="28"/>
        </w:rPr>
        <w:t xml:space="preserve"> </w:t>
      </w:r>
      <w:r w:rsidRPr="00E7069A">
        <w:rPr>
          <w:rFonts w:ascii="Times New Roman" w:hAnsi="Times New Roman" w:cs="Times New Roman"/>
          <w:bCs/>
          <w:iCs/>
          <w:color w:val="000000" w:themeColor="text1"/>
          <w:spacing w:val="-6"/>
          <w:sz w:val="28"/>
          <w:szCs w:val="28"/>
        </w:rPr>
        <w:t>стартовый</w:t>
      </w:r>
    </w:p>
    <w:p w:rsidR="00E7069A" w:rsidRPr="00E7069A" w:rsidRDefault="00E7069A" w:rsidP="00E7069A">
      <w:pPr>
        <w:pStyle w:val="a7"/>
        <w:spacing w:after="0" w:line="276" w:lineRule="auto"/>
        <w:ind w:left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                    </w:t>
      </w:r>
      <w:r w:rsidRPr="00E706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</w:t>
      </w:r>
      <w:r w:rsidRPr="00E7069A">
        <w:rPr>
          <w:rFonts w:ascii="Times New Roman" w:hAnsi="Times New Roman" w:cs="Times New Roman"/>
          <w:b/>
          <w:color w:val="000000" w:themeColor="text1"/>
          <w:spacing w:val="-11"/>
          <w:sz w:val="28"/>
          <w:szCs w:val="28"/>
        </w:rPr>
        <w:t xml:space="preserve"> </w:t>
      </w:r>
      <w:r w:rsidRPr="00E706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программы:</w:t>
      </w:r>
      <w:r w:rsidRPr="00E7069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gramStart"/>
      <w:r w:rsidRPr="00E7069A">
        <w:rPr>
          <w:rFonts w:ascii="Times New Roman" w:hAnsi="Times New Roman"/>
          <w:sz w:val="26"/>
          <w:szCs w:val="26"/>
        </w:rPr>
        <w:t>модифицированная</w:t>
      </w:r>
      <w:proofErr w:type="gramEnd"/>
      <w:r w:rsidRPr="00E706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E7069A" w:rsidRPr="00E7069A" w:rsidRDefault="00E7069A" w:rsidP="00E7069A">
      <w:pPr>
        <w:pStyle w:val="a7"/>
        <w:spacing w:after="0" w:line="276" w:lineRule="auto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 </w:t>
      </w:r>
      <w:r w:rsidRPr="00E706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Тип</w:t>
      </w:r>
      <w:r w:rsidRPr="00E7069A">
        <w:rPr>
          <w:rFonts w:ascii="Times New Roman" w:hAnsi="Times New Roman" w:cs="Times New Roman"/>
          <w:b/>
          <w:color w:val="000000" w:themeColor="text1"/>
          <w:spacing w:val="-7"/>
          <w:sz w:val="28"/>
          <w:szCs w:val="28"/>
        </w:rPr>
        <w:t xml:space="preserve"> </w:t>
      </w:r>
      <w:r w:rsidRPr="00E706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программы:</w:t>
      </w:r>
      <w:r w:rsidRPr="00E7069A"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Pr="00E7069A">
        <w:rPr>
          <w:rFonts w:ascii="Times New Roman" w:hAnsi="Times New Roman" w:cs="Times New Roman"/>
          <w:sz w:val="28"/>
          <w:szCs w:val="28"/>
        </w:rPr>
        <w:t>разноуровневая</w:t>
      </w:r>
      <w:proofErr w:type="spellEnd"/>
    </w:p>
    <w:p w:rsidR="00E7069A" w:rsidRPr="00E7069A" w:rsidRDefault="00E7069A" w:rsidP="00E7069A">
      <w:pPr>
        <w:pStyle w:val="a7"/>
        <w:spacing w:after="0" w:line="276" w:lineRule="auto"/>
        <w:ind w:left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</w:t>
      </w:r>
      <w:r w:rsidRPr="00E706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Возраст детей:</w:t>
      </w:r>
      <w:r w:rsidRPr="00E7069A"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</w:rPr>
        <w:t xml:space="preserve"> </w:t>
      </w:r>
      <w:r w:rsidRPr="00E7069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от</w:t>
      </w:r>
      <w:r w:rsidRPr="00E7069A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7</w:t>
      </w:r>
      <w:r w:rsidRPr="00E706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7069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до</w:t>
      </w:r>
      <w:r w:rsidRPr="00E7069A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18</w:t>
      </w:r>
      <w:r w:rsidRPr="00E706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7069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лет</w:t>
      </w:r>
    </w:p>
    <w:p w:rsidR="00E7069A" w:rsidRPr="00E7069A" w:rsidRDefault="00E7069A" w:rsidP="00E7069A">
      <w:pPr>
        <w:pStyle w:val="a7"/>
        <w:spacing w:after="0" w:line="276" w:lineRule="auto"/>
        <w:ind w:left="0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                     </w:t>
      </w:r>
      <w:r w:rsidRPr="00E706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Срок</w:t>
      </w:r>
      <w:r w:rsidRPr="00E7069A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 xml:space="preserve"> </w:t>
      </w:r>
      <w:r w:rsidRPr="00E706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реализации:</w:t>
      </w:r>
      <w:r w:rsidRPr="00E7069A">
        <w:rPr>
          <w:rFonts w:ascii="Times New Roman" w:hAnsi="Times New Roman" w:cs="Times New Roman"/>
          <w:b/>
          <w:color w:val="000000" w:themeColor="text1"/>
          <w:spacing w:val="-3"/>
          <w:sz w:val="28"/>
          <w:szCs w:val="28"/>
        </w:rPr>
        <w:t xml:space="preserve"> </w:t>
      </w:r>
      <w:r w:rsidRPr="00E7069A">
        <w:rPr>
          <w:rFonts w:ascii="Times New Roman" w:hAnsi="Times New Roman"/>
          <w:sz w:val="26"/>
          <w:szCs w:val="26"/>
        </w:rPr>
        <w:t>2 года, 360 часов</w:t>
      </w:r>
      <w:r w:rsidRPr="00E7069A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</w:p>
    <w:p w:rsidR="00E7069A" w:rsidRPr="00E7069A" w:rsidRDefault="00E7069A" w:rsidP="00E7069A">
      <w:pPr>
        <w:pStyle w:val="a7"/>
        <w:spacing w:after="0" w:line="276" w:lineRule="auto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E7069A">
        <w:rPr>
          <w:rFonts w:ascii="Times New Roman" w:hAnsi="Times New Roman" w:cs="Times New Roman"/>
          <w:color w:val="000000" w:themeColor="text1"/>
          <w:sz w:val="28"/>
          <w:szCs w:val="28"/>
        </w:rPr>
        <w:t>1 год -144 часа</w:t>
      </w:r>
    </w:p>
    <w:p w:rsidR="00E7069A" w:rsidRPr="00E7069A" w:rsidRDefault="00E7069A" w:rsidP="00E7069A">
      <w:pPr>
        <w:pStyle w:val="a7"/>
        <w:spacing w:after="0" w:line="276" w:lineRule="auto"/>
        <w:ind w:left="0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E7069A">
        <w:rPr>
          <w:rFonts w:ascii="Times New Roman" w:hAnsi="Times New Roman" w:cs="Times New Roman"/>
          <w:color w:val="000000" w:themeColor="text1"/>
          <w:sz w:val="28"/>
          <w:szCs w:val="28"/>
        </w:rPr>
        <w:t>2 год - 216 часов</w:t>
      </w:r>
    </w:p>
    <w:p w:rsidR="00E7069A" w:rsidRDefault="00E7069A" w:rsidP="00E7069A">
      <w:pPr>
        <w:pStyle w:val="a7"/>
        <w:spacing w:after="0" w:line="276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                     </w:t>
      </w:r>
      <w:r w:rsidRPr="00E706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Разработчик:</w:t>
      </w:r>
      <w:r w:rsidRPr="00E706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Дзреян Аркадий Федорович</w:t>
      </w:r>
      <w:r w:rsidRPr="00E706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</w:p>
    <w:p w:rsidR="00E7069A" w:rsidRPr="00E7069A" w:rsidRDefault="00E7069A" w:rsidP="00E7069A">
      <w:pPr>
        <w:pStyle w:val="a7"/>
        <w:spacing w:after="0" w:line="276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</w:t>
      </w:r>
      <w:r w:rsidRPr="00E706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педагог дополнительного образования </w:t>
      </w:r>
    </w:p>
    <w:p w:rsidR="00E7069A" w:rsidRPr="00E7069A" w:rsidRDefault="00E7069A" w:rsidP="00E7069A">
      <w:pPr>
        <w:pStyle w:val="a7"/>
        <w:numPr>
          <w:ilvl w:val="0"/>
          <w:numId w:val="3"/>
        </w:num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7069A" w:rsidRPr="00E7069A" w:rsidRDefault="00E7069A" w:rsidP="00E7069A">
      <w:pPr>
        <w:pStyle w:val="a7"/>
        <w:numPr>
          <w:ilvl w:val="0"/>
          <w:numId w:val="3"/>
        </w:num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7069A" w:rsidRPr="00E7069A" w:rsidRDefault="00E7069A" w:rsidP="00E7069A">
      <w:pPr>
        <w:pStyle w:val="a7"/>
        <w:numPr>
          <w:ilvl w:val="0"/>
          <w:numId w:val="3"/>
        </w:num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7069A" w:rsidRPr="00E7069A" w:rsidRDefault="00E7069A" w:rsidP="00E7069A">
      <w:pPr>
        <w:pStyle w:val="a7"/>
        <w:numPr>
          <w:ilvl w:val="0"/>
          <w:numId w:val="3"/>
        </w:num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7069A" w:rsidRPr="00E7069A" w:rsidRDefault="00E7069A" w:rsidP="00E7069A">
      <w:pPr>
        <w:pStyle w:val="a7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7069A" w:rsidRDefault="00E7069A" w:rsidP="00E728D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728D4" w:rsidRPr="00E728D4" w:rsidRDefault="00E728D4" w:rsidP="00E728D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7069A" w:rsidRPr="00E7069A" w:rsidRDefault="00E7069A" w:rsidP="00E7069A">
      <w:pPr>
        <w:pStyle w:val="a7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7069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 w:rsidR="00E728D4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E7069A">
        <w:rPr>
          <w:rFonts w:ascii="Times New Roman" w:eastAsia="Calibri" w:hAnsi="Times New Roman" w:cs="Times New Roman"/>
          <w:sz w:val="28"/>
          <w:szCs w:val="28"/>
        </w:rPr>
        <w:t xml:space="preserve">         с</w:t>
      </w:r>
      <w:proofErr w:type="gramStart"/>
      <w:r w:rsidRPr="00E7069A">
        <w:rPr>
          <w:rFonts w:ascii="Times New Roman" w:eastAsia="Calibri" w:hAnsi="Times New Roman" w:cs="Times New Roman"/>
          <w:sz w:val="28"/>
          <w:szCs w:val="28"/>
        </w:rPr>
        <w:t>.Ч</w:t>
      </w:r>
      <w:proofErr w:type="gramEnd"/>
      <w:r w:rsidRPr="00E7069A">
        <w:rPr>
          <w:rFonts w:ascii="Times New Roman" w:eastAsia="Calibri" w:hAnsi="Times New Roman" w:cs="Times New Roman"/>
          <w:sz w:val="28"/>
          <w:szCs w:val="28"/>
        </w:rPr>
        <w:t>алтырь</w:t>
      </w:r>
    </w:p>
    <w:p w:rsidR="00E7069A" w:rsidRPr="00E7069A" w:rsidRDefault="00E7069A" w:rsidP="00E7069A">
      <w:pPr>
        <w:pStyle w:val="a7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7069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</w:t>
      </w:r>
      <w:r w:rsidR="00E728D4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E7069A">
        <w:rPr>
          <w:rFonts w:ascii="Times New Roman" w:eastAsia="Calibri" w:hAnsi="Times New Roman" w:cs="Times New Roman"/>
          <w:sz w:val="28"/>
          <w:szCs w:val="28"/>
        </w:rPr>
        <w:t xml:space="preserve"> 2026</w:t>
      </w:r>
      <w:bookmarkEnd w:id="1"/>
    </w:p>
    <w:p w:rsidR="00BB65B2" w:rsidRDefault="00BB65B2" w:rsidP="00BB65B2">
      <w:pPr>
        <w:pStyle w:val="2"/>
        <w:keepLines w:val="0"/>
        <w:pageBreakBefore/>
        <w:numPr>
          <w:ilvl w:val="1"/>
          <w:numId w:val="3"/>
        </w:numPr>
        <w:suppressAutoHyphens/>
        <w:spacing w:before="0" w:line="240" w:lineRule="auto"/>
        <w:jc w:val="center"/>
      </w:pPr>
      <w:r>
        <w:rPr>
          <w:rFonts w:ascii="Times New Roman" w:hAnsi="Times New Roman" w:cs="Times New Roman"/>
          <w:caps/>
          <w:color w:val="auto"/>
        </w:rPr>
        <w:lastRenderedPageBreak/>
        <w:t>1. пояснительная записка</w:t>
      </w:r>
    </w:p>
    <w:p w:rsidR="00BB65B2" w:rsidRDefault="00BB65B2" w:rsidP="00BB65B2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caps/>
          <w:sz w:val="28"/>
          <w:szCs w:val="28"/>
        </w:rPr>
      </w:pP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Направленность программы</w:t>
      </w:r>
    </w:p>
    <w:p w:rsidR="00BB65B2" w:rsidRP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 xml:space="preserve">Дополнительная общеразвивающая программа «Юный шахматист» имеет </w:t>
      </w:r>
      <w:r>
        <w:rPr>
          <w:rFonts w:ascii="Times New Roman" w:eastAsia="Times New Roman" w:hAnsi="Times New Roman" w:cs="Times New Roman"/>
          <w:i/>
          <w:sz w:val="28"/>
          <w:szCs w:val="24"/>
        </w:rPr>
        <w:t xml:space="preserve"> техническую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направленность. 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Уровень программы</w:t>
      </w:r>
    </w:p>
    <w:p w:rsidR="00BB65B2" w:rsidRDefault="00BB65B2" w:rsidP="00BB65B2">
      <w:pPr>
        <w:spacing w:line="240" w:lineRule="auto"/>
        <w:ind w:firstLine="708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 xml:space="preserve">Уровень программы – </w:t>
      </w:r>
      <w:r>
        <w:rPr>
          <w:rFonts w:ascii="Times New Roman" w:eastAsia="Calibri" w:hAnsi="Times New Roman" w:cs="Times New Roman"/>
          <w:i/>
          <w:sz w:val="28"/>
          <w:szCs w:val="28"/>
        </w:rPr>
        <w:t>ознакомительный.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Актуальность программы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 xml:space="preserve">Актуальность программы «Юный шахматист» заключается в том, что шахматы – это не только игра, доставляющая обучающимся много радости, удовольствия, но и действенное, эффективное средство их умственного развития. Роль шахмат неоценима в формировании внутреннего плана действий.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Обучение игре в шахматы является весьма актуальным на сегодняшний день, а раннее обучение игре в шахматы позволяет снизить уровень стресса, благотворно влияет как на процесс обучения, так и на развитие личности обучающегося, повышение продуктивности его мышления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.</w:t>
      </w:r>
    </w:p>
    <w:p w:rsidR="00BB65B2" w:rsidRDefault="00BB65B2" w:rsidP="00BB65B2">
      <w:pPr>
        <w:spacing w:line="240" w:lineRule="auto"/>
        <w:ind w:firstLine="709"/>
        <w:jc w:val="both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Педагогическая целесообразность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Процесс обучения азам шахматной игры развивает у обучающихся способность ориентирования на плоскости, аналитико-синтетическую деятельность, мышление, суждение, умозаключение, учит запоминать, сравнивать, обобщать, предвидеть результаты своей деятельности и т.п.</w:t>
      </w:r>
      <w:r>
        <w:rPr>
          <w:bCs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Методическое сопровождение включает в себя интересный шахматный материал и направлен на активизацию познавательной и творческой деятельности учащихся, способности действовать в уме, учет их индивидуальных и коллективных творческих способностей. 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Игра в шахматы развивает наглядно-образное мышление обучающегося, способствует зарождению логического мышления, воспитывает усидчивость, внимательность, вдумчивость, целеустремленность. Обучающийся этой игре, становится более собранным, привыкает самостоятельно думать, принимать решения, бороться до конца, не унывать при неудачах.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BB65B2" w:rsidRDefault="00BB65B2" w:rsidP="00BB65B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C9211E"/>
          <w:sz w:val="28"/>
          <w:szCs w:val="28"/>
        </w:rPr>
      </w:pP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Цель и задачи программы</w:t>
      </w:r>
    </w:p>
    <w:p w:rsidR="00BB65B2" w:rsidRDefault="00BB65B2" w:rsidP="00BB65B2">
      <w:pPr>
        <w:spacing w:line="240" w:lineRule="auto"/>
        <w:ind w:firstLine="708"/>
        <w:jc w:val="both"/>
      </w:pPr>
      <w:r>
        <w:rPr>
          <w:rFonts w:ascii="Times New Roman" w:hAnsi="Times New Roman" w:cs="Times New Roman"/>
          <w:b/>
          <w:i/>
          <w:sz w:val="28"/>
          <w:szCs w:val="28"/>
        </w:rPr>
        <w:t>Цель программы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bCs/>
          <w:iCs/>
          <w:sz w:val="28"/>
          <w:szCs w:val="28"/>
        </w:rPr>
        <w:t>обучение принципам шахматной игры, воспитание у обучающихся интереса и любви к этой игре и подготовка воспитанников к дальнейшим ступеням развития; создание условий для личностного и интеллектуального развития, формирования общей культуры посредством обучения игре в шахматы.</w:t>
      </w:r>
    </w:p>
    <w:p w:rsidR="00BB65B2" w:rsidRDefault="00BB65B2" w:rsidP="00BB65B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Задачи программы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Обучающие:</w:t>
      </w:r>
    </w:p>
    <w:p w:rsidR="00BB65B2" w:rsidRDefault="00BB65B2" w:rsidP="00BB65B2">
      <w:pPr>
        <w:numPr>
          <w:ilvl w:val="0"/>
          <w:numId w:val="9"/>
        </w:numPr>
        <w:suppressAutoHyphens/>
        <w:spacing w:after="0" w:line="240" w:lineRule="auto"/>
        <w:ind w:left="0" w:firstLine="851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 xml:space="preserve">формировать устойчивый интерес обучающихся к игре в шахматы; </w:t>
      </w:r>
    </w:p>
    <w:p w:rsidR="00BB65B2" w:rsidRDefault="00BB65B2" w:rsidP="00BB65B2">
      <w:pPr>
        <w:numPr>
          <w:ilvl w:val="0"/>
          <w:numId w:val="9"/>
        </w:numPr>
        <w:suppressAutoHyphens/>
        <w:spacing w:after="0" w:line="240" w:lineRule="auto"/>
        <w:ind w:left="0" w:firstLine="851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 xml:space="preserve">способствовать освоению обучающимися основных шахматных понятий; </w:t>
      </w:r>
    </w:p>
    <w:p w:rsidR="00BB65B2" w:rsidRDefault="00BB65B2" w:rsidP="00BB65B2">
      <w:pPr>
        <w:numPr>
          <w:ilvl w:val="0"/>
          <w:numId w:val="9"/>
        </w:numPr>
        <w:suppressAutoHyphens/>
        <w:spacing w:after="0" w:line="240" w:lineRule="auto"/>
        <w:ind w:left="0" w:firstLine="851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 xml:space="preserve">познакомить с правилами поведения партеров во время шахматной игры, учить во время шахматной партии действовать в соответствие с этими правилами; </w:t>
      </w:r>
    </w:p>
    <w:p w:rsidR="00BB65B2" w:rsidRDefault="00BB65B2" w:rsidP="00BB65B2">
      <w:pPr>
        <w:numPr>
          <w:ilvl w:val="0"/>
          <w:numId w:val="9"/>
        </w:numPr>
        <w:suppressAutoHyphens/>
        <w:spacing w:after="0" w:line="240" w:lineRule="auto"/>
        <w:ind w:left="0" w:firstLine="851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содействовать активному использованию полученных знаний в процессе игровой практики за шахматной доской.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Развивающие:</w:t>
      </w:r>
    </w:p>
    <w:p w:rsidR="00BB65B2" w:rsidRDefault="00BB65B2" w:rsidP="00BB65B2">
      <w:pPr>
        <w:numPr>
          <w:ilvl w:val="0"/>
          <w:numId w:val="9"/>
        </w:numPr>
        <w:suppressAutoHyphens/>
        <w:spacing w:after="0" w:line="240" w:lineRule="auto"/>
        <w:ind w:left="0" w:firstLine="851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 xml:space="preserve">развивать умение сравнивать, выявлять и устанавливать простейшие связи и отношения, самостоятельно решать и объяснять ход решения учебной задачи); </w:t>
      </w:r>
    </w:p>
    <w:p w:rsidR="00BB65B2" w:rsidRDefault="00BB65B2" w:rsidP="00BB65B2">
      <w:pPr>
        <w:numPr>
          <w:ilvl w:val="0"/>
          <w:numId w:val="9"/>
        </w:numPr>
        <w:suppressAutoHyphens/>
        <w:spacing w:after="0" w:line="240" w:lineRule="auto"/>
        <w:ind w:left="0" w:firstLine="851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 xml:space="preserve">способствовать активизации мыслительной деятельности; </w:t>
      </w:r>
    </w:p>
    <w:p w:rsidR="00BB65B2" w:rsidRDefault="00BB65B2" w:rsidP="00BB65B2">
      <w:pPr>
        <w:numPr>
          <w:ilvl w:val="0"/>
          <w:numId w:val="9"/>
        </w:numPr>
        <w:suppressAutoHyphens/>
        <w:spacing w:after="0" w:line="240" w:lineRule="auto"/>
        <w:ind w:left="0" w:firstLine="851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 xml:space="preserve">развивать все сферы мышления, память, внимание, наблюдательность, воображение; </w:t>
      </w:r>
    </w:p>
    <w:p w:rsidR="00BB65B2" w:rsidRDefault="00BB65B2" w:rsidP="00BB65B2">
      <w:pPr>
        <w:numPr>
          <w:ilvl w:val="0"/>
          <w:numId w:val="9"/>
        </w:numPr>
        <w:suppressAutoHyphens/>
        <w:spacing w:after="0" w:line="240" w:lineRule="auto"/>
        <w:ind w:left="0" w:firstLine="851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формировать мотивацию к познанию и творчеству.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Воспитательные:</w:t>
      </w:r>
    </w:p>
    <w:p w:rsidR="00BB65B2" w:rsidRDefault="00BB65B2" w:rsidP="00BB65B2">
      <w:pPr>
        <w:numPr>
          <w:ilvl w:val="0"/>
          <w:numId w:val="9"/>
        </w:numPr>
        <w:suppressAutoHyphens/>
        <w:spacing w:after="0" w:line="240" w:lineRule="auto"/>
        <w:ind w:left="0" w:firstLine="851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 xml:space="preserve">воспитывать, усидчивость, целеустремленность, волю, организованность, уверенность в своих силах, самостоятельность в принятии решений; </w:t>
      </w:r>
    </w:p>
    <w:p w:rsidR="00BB65B2" w:rsidRDefault="00BB65B2" w:rsidP="00BB65B2">
      <w:pPr>
        <w:numPr>
          <w:ilvl w:val="0"/>
          <w:numId w:val="9"/>
        </w:numPr>
        <w:suppressAutoHyphens/>
        <w:spacing w:after="0" w:line="240" w:lineRule="auto"/>
        <w:ind w:left="0" w:firstLine="851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привить любовь и интерес к шахматам и обучению в целом; </w:t>
      </w:r>
    </w:p>
    <w:p w:rsidR="00BB65B2" w:rsidRDefault="00BB65B2" w:rsidP="00BB65B2">
      <w:pPr>
        <w:numPr>
          <w:ilvl w:val="0"/>
          <w:numId w:val="9"/>
        </w:numPr>
        <w:suppressAutoHyphens/>
        <w:spacing w:after="0" w:line="240" w:lineRule="auto"/>
        <w:ind w:left="0" w:firstLine="851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научить анализировать свои и чужие ошибки, учиться на них, выбирать из множества решений единственно правильное, планировать свою деятельность.</w:t>
      </w:r>
    </w:p>
    <w:p w:rsidR="00BB65B2" w:rsidRDefault="00BB65B2" w:rsidP="00BB65B2">
      <w:pPr>
        <w:spacing w:line="240" w:lineRule="auto"/>
        <w:ind w:left="1353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Отличительные особенности программы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Воспитательное взаимодействие строится с каждым юным шахматистом с учётом личностных особенностей. В ходе обучения так же предусмотрено использование новых развивающих технологий и разработка нового обучающего материала, необходимого для поддержания интереса обучающегося при изучении шахмат и более глубокого понимания предмета.</w:t>
      </w:r>
    </w:p>
    <w:p w:rsidR="00BB65B2" w:rsidRDefault="00BB65B2" w:rsidP="00BB65B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Категория обучающихся по программе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 xml:space="preserve">Возраст обучающихся по данной программе: 7 – 18 лет. </w:t>
      </w:r>
    </w:p>
    <w:p w:rsidR="00BB65B2" w:rsidRPr="00BB65B2" w:rsidRDefault="00BB65B2" w:rsidP="00BB65B2">
      <w:pPr>
        <w:spacing w:line="240" w:lineRule="auto"/>
        <w:ind w:firstLine="708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 xml:space="preserve">Количество обучающихся в группе: 20-25 человек. 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Срок реализации программы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Общая продолжительность образовательного процесса – 2года.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Общее количество учебных часов, запланированных на весь период обучения: 360 часов.</w:t>
      </w:r>
    </w:p>
    <w:p w:rsidR="00BB65B2" w:rsidRDefault="00BB65B2" w:rsidP="00BB65B2">
      <w:pPr>
        <w:spacing w:line="240" w:lineRule="auto"/>
        <w:ind w:firstLine="708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Количество учебных часов в год:</w:t>
      </w:r>
      <w:r w:rsidR="00A54EE6">
        <w:rPr>
          <w:rFonts w:ascii="Times New Roman" w:eastAsia="Calibri" w:hAnsi="Times New Roman" w:cs="Times New Roman"/>
          <w:sz w:val="28"/>
          <w:szCs w:val="28"/>
        </w:rPr>
        <w:t xml:space="preserve"> 1 год обучения – 144 часа</w:t>
      </w:r>
    </w:p>
    <w:p w:rsidR="00BB65B2" w:rsidRDefault="00A54EE6" w:rsidP="00BB65B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2 год обучения – 216 часов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Формы и режим занятий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Форма обучения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– групповая. </w:t>
      </w:r>
    </w:p>
    <w:p w:rsidR="00BB65B2" w:rsidRDefault="00BB65B2" w:rsidP="00BB65B2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Режим занятий: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Занятия проводятся 2 раз</w:t>
      </w:r>
      <w:r w:rsidR="00A54EE6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неделю по </w:t>
      </w:r>
      <w:r w:rsidR="00A54EE6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</w:t>
      </w:r>
      <w:r w:rsidR="00A54EE6">
        <w:rPr>
          <w:rFonts w:ascii="Times New Roman" w:eastAsia="Times New Roman" w:hAnsi="Times New Roman" w:cs="Times New Roman"/>
          <w:sz w:val="28"/>
          <w:szCs w:val="28"/>
        </w:rPr>
        <w:t>а</w:t>
      </w:r>
    </w:p>
    <w:p w:rsidR="00BB65B2" w:rsidRPr="00164889" w:rsidRDefault="00BB65B2" w:rsidP="00A54EE6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B65B2" w:rsidRDefault="00BB65B2" w:rsidP="00BB65B2">
      <w:pPr>
        <w:shd w:val="clear" w:color="auto" w:fill="FFFFFF"/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Прогнозируемые (ожидаемые) результаты программы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Предметные результаты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По освоению программы обучающиеся будут</w:t>
      </w:r>
      <w:r w:rsidR="00A54EE6">
        <w:rPr>
          <w:rFonts w:ascii="Times New Roman" w:eastAsia="Calibri" w:hAnsi="Times New Roman" w:cs="Times New Roman"/>
          <w:sz w:val="28"/>
          <w:szCs w:val="28"/>
        </w:rPr>
        <w:t>: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знать: </w:t>
      </w:r>
    </w:p>
    <w:p w:rsidR="00BB65B2" w:rsidRDefault="00BB65B2" w:rsidP="00BB65B2">
      <w:pPr>
        <w:numPr>
          <w:ilvl w:val="0"/>
          <w:numId w:val="10"/>
        </w:numPr>
        <w:suppressAutoHyphens/>
        <w:spacing w:after="0" w:line="240" w:lineRule="auto"/>
        <w:ind w:left="0" w:firstLine="85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историю появления шахматной игры, основных шахматных деятелей и шахматные термины;</w:t>
      </w:r>
    </w:p>
    <w:p w:rsidR="00BB65B2" w:rsidRDefault="00BB65B2" w:rsidP="00BB65B2">
      <w:pPr>
        <w:numPr>
          <w:ilvl w:val="0"/>
          <w:numId w:val="10"/>
        </w:numPr>
        <w:suppressAutoHyphens/>
        <w:spacing w:after="0" w:line="240" w:lineRule="auto"/>
        <w:ind w:left="0" w:firstLine="85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все правила шахматной игры и главные принципы ведения партии;</w:t>
      </w:r>
    </w:p>
    <w:p w:rsidR="00BB65B2" w:rsidRDefault="00BB65B2" w:rsidP="00BB65B2">
      <w:pPr>
        <w:numPr>
          <w:ilvl w:val="0"/>
          <w:numId w:val="10"/>
        </w:numPr>
        <w:suppressAutoHyphens/>
        <w:spacing w:after="0" w:line="240" w:lineRule="auto"/>
        <w:ind w:left="0" w:firstLine="85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как играть в турнирах.</w:t>
      </w:r>
    </w:p>
    <w:p w:rsidR="00BB65B2" w:rsidRDefault="00BB65B2" w:rsidP="00BB65B2">
      <w:pPr>
        <w:spacing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уметь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B65B2" w:rsidRDefault="00BB65B2" w:rsidP="00BB65B2">
      <w:pPr>
        <w:numPr>
          <w:ilvl w:val="0"/>
          <w:numId w:val="5"/>
        </w:numPr>
        <w:suppressAutoHyphens/>
        <w:spacing w:after="0" w:line="240" w:lineRule="auto"/>
        <w:ind w:left="0" w:firstLine="85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ориентироваться на шахматной доске, играть каждой фигурой в отдельности;</w:t>
      </w:r>
    </w:p>
    <w:p w:rsidR="00BB65B2" w:rsidRDefault="00BB65B2" w:rsidP="00BB65B2">
      <w:pPr>
        <w:numPr>
          <w:ilvl w:val="0"/>
          <w:numId w:val="5"/>
        </w:numPr>
        <w:suppressAutoHyphens/>
        <w:spacing w:after="0" w:line="240" w:lineRule="auto"/>
        <w:ind w:left="0" w:firstLine="851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ставить мат, решать шахматные задачи различной сложности; </w:t>
      </w:r>
    </w:p>
    <w:p w:rsidR="00BB65B2" w:rsidRDefault="00BB65B2" w:rsidP="00BB65B2">
      <w:pPr>
        <w:numPr>
          <w:ilvl w:val="0"/>
          <w:numId w:val="5"/>
        </w:numPr>
        <w:suppressAutoHyphens/>
        <w:spacing w:after="0" w:line="240" w:lineRule="auto"/>
        <w:ind w:left="0" w:firstLine="85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вести шахматную партию с соперником соблюдая правила шахматного этикета.</w:t>
      </w:r>
    </w:p>
    <w:p w:rsidR="00BB65B2" w:rsidRDefault="00BB65B2" w:rsidP="00BB65B2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hAnsi="Times New Roman" w:cs="Times New Roman"/>
          <w:b/>
          <w:i/>
          <w:sz w:val="28"/>
          <w:szCs w:val="28"/>
        </w:rPr>
        <w:t>Личностные результаты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Будут воспитаны:</w:t>
      </w:r>
    </w:p>
    <w:p w:rsidR="00BB65B2" w:rsidRDefault="00BB65B2" w:rsidP="00BB65B2">
      <w:pPr>
        <w:numPr>
          <w:ilvl w:val="0"/>
          <w:numId w:val="8"/>
        </w:numPr>
        <w:suppressAutoHyphens/>
        <w:spacing w:after="0" w:line="240" w:lineRule="auto"/>
        <w:ind w:left="0" w:firstLine="851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уважительное отношение к иному мнению;</w:t>
      </w:r>
    </w:p>
    <w:p w:rsidR="00BB65B2" w:rsidRDefault="00BB65B2" w:rsidP="00BB65B2">
      <w:pPr>
        <w:numPr>
          <w:ilvl w:val="0"/>
          <w:numId w:val="8"/>
        </w:numPr>
        <w:suppressAutoHyphens/>
        <w:spacing w:after="0" w:line="240" w:lineRule="auto"/>
        <w:ind w:left="0" w:firstLine="851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чувства доброжелательности, эмоционально-нравственной отзывчивости, понимания и сопереживания чувствам и обстоятельствам других людей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;</w:t>
      </w:r>
    </w:p>
    <w:p w:rsidR="00BB65B2" w:rsidRDefault="00BB65B2" w:rsidP="00BB65B2">
      <w:pPr>
        <w:numPr>
          <w:ilvl w:val="0"/>
          <w:numId w:val="8"/>
        </w:numPr>
        <w:suppressAutoHyphens/>
        <w:spacing w:after="0" w:line="240" w:lineRule="auto"/>
        <w:ind w:left="0" w:firstLine="851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дисциплинированность, внимательность, трудолюбие и упорство в достижении поставленных целей.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Будут развиты:</w:t>
      </w:r>
    </w:p>
    <w:p w:rsidR="00BB65B2" w:rsidRDefault="00BB65B2" w:rsidP="00BB65B2">
      <w:pPr>
        <w:numPr>
          <w:ilvl w:val="0"/>
          <w:numId w:val="1"/>
        </w:numPr>
        <w:suppressAutoHyphens/>
        <w:spacing w:after="0" w:line="240" w:lineRule="auto"/>
        <w:ind w:left="0" w:firstLine="851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мотивация к творческому труду, работе на результат;</w:t>
      </w:r>
    </w:p>
    <w:p w:rsidR="00BB65B2" w:rsidRDefault="00BB65B2" w:rsidP="00BB65B2">
      <w:pPr>
        <w:numPr>
          <w:ilvl w:val="0"/>
          <w:numId w:val="1"/>
        </w:numPr>
        <w:suppressAutoHyphens/>
        <w:spacing w:after="0" w:line="240" w:lineRule="auto"/>
        <w:ind w:left="0" w:firstLine="85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готовность и способность к саморазвитию и самообучению;</w:t>
      </w:r>
    </w:p>
    <w:p w:rsidR="00BB65B2" w:rsidRDefault="00BB65B2" w:rsidP="00BB65B2">
      <w:pPr>
        <w:numPr>
          <w:ilvl w:val="0"/>
          <w:numId w:val="1"/>
        </w:numPr>
        <w:suppressAutoHyphens/>
        <w:spacing w:after="0" w:line="240" w:lineRule="auto"/>
        <w:ind w:left="0" w:firstLine="85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основные навыки сотрудничества со взрослыми людьми и сверстниками.</w:t>
      </w:r>
    </w:p>
    <w:p w:rsidR="00BB65B2" w:rsidRDefault="00BB65B2" w:rsidP="00BB65B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</w:rPr>
      </w:pPr>
    </w:p>
    <w:p w:rsidR="00BB65B2" w:rsidRDefault="00BB65B2" w:rsidP="00BB65B2">
      <w:pPr>
        <w:spacing w:line="240" w:lineRule="auto"/>
        <w:ind w:firstLine="709"/>
        <w:jc w:val="both"/>
      </w:pP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результаты:</w:t>
      </w:r>
    </w:p>
    <w:p w:rsidR="00BB65B2" w:rsidRDefault="00A54EE6" w:rsidP="00BB65B2">
      <w:pPr>
        <w:numPr>
          <w:ilvl w:val="0"/>
          <w:numId w:val="1"/>
        </w:numPr>
        <w:suppressAutoHyphens/>
        <w:spacing w:after="0" w:line="240" w:lineRule="auto"/>
        <w:ind w:left="0" w:firstLine="85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BB65B2">
        <w:rPr>
          <w:rFonts w:ascii="Times New Roman" w:eastAsia="Times New Roman" w:hAnsi="Times New Roman" w:cs="Times New Roman"/>
          <w:sz w:val="28"/>
          <w:szCs w:val="28"/>
        </w:rPr>
        <w:t>умение самостоятельно и с помощью педагога выделять и формулировать познавательную цель деятельности в области шахматной игры;</w:t>
      </w:r>
    </w:p>
    <w:p w:rsidR="00BB65B2" w:rsidRDefault="00BB65B2" w:rsidP="00BB65B2">
      <w:pPr>
        <w:numPr>
          <w:ilvl w:val="0"/>
          <w:numId w:val="1"/>
        </w:numPr>
        <w:suppressAutoHyphens/>
        <w:spacing w:after="0" w:line="240" w:lineRule="auto"/>
        <w:ind w:left="0" w:firstLine="85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способность выбрать наиболее эффективный способ решения учебной задачи в конкретных условиях;</w:t>
      </w:r>
    </w:p>
    <w:p w:rsidR="00BB65B2" w:rsidRDefault="00A54EE6" w:rsidP="00BB65B2">
      <w:pPr>
        <w:numPr>
          <w:ilvl w:val="0"/>
          <w:numId w:val="1"/>
        </w:numPr>
        <w:suppressAutoHyphens/>
        <w:spacing w:after="0" w:line="240" w:lineRule="auto"/>
        <w:ind w:left="0" w:firstLine="85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BB65B2">
        <w:rPr>
          <w:rFonts w:ascii="Times New Roman" w:eastAsia="Times New Roman" w:hAnsi="Times New Roman" w:cs="Times New Roman"/>
          <w:sz w:val="28"/>
          <w:szCs w:val="28"/>
        </w:rPr>
        <w:t>способность строить логические цепи рассуждений, анализировать и просчитывать результат своих действий, воспроизводить по памяти информацию, устанавливать причинно-следственные связи, предвидеть реакцию соперника, сопоставлять факты, концентрировать внимание, находить нестандартные решения.</w:t>
      </w:r>
    </w:p>
    <w:p w:rsidR="00BB65B2" w:rsidRDefault="00BB65B2" w:rsidP="00BB65B2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B65B2" w:rsidRDefault="00BB65B2" w:rsidP="00BB65B2">
      <w:pPr>
        <w:pageBreakBefore/>
        <w:spacing w:line="240" w:lineRule="auto"/>
        <w:jc w:val="center"/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2. ФОРМЫ АТТЕСТАЦИИ И ОЦЕНОЧНЫЕ МАТЕРИАЛЫ</w:t>
      </w:r>
    </w:p>
    <w:p w:rsidR="00BB65B2" w:rsidRDefault="00BB65B2" w:rsidP="00BB65B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Calibri" w:hAnsi="Times New Roman" w:cs="Times New Roman"/>
          <w:b/>
          <w:sz w:val="28"/>
          <w:szCs w:val="28"/>
        </w:rPr>
        <w:t>Формы контроля</w:t>
      </w:r>
    </w:p>
    <w:p w:rsidR="00BB65B2" w:rsidRDefault="00BB65B2" w:rsidP="00BB65B2">
      <w:pPr>
        <w:spacing w:line="240" w:lineRule="auto"/>
        <w:ind w:firstLine="708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Реализация программы «Юный шахматист» предусматривает входную диагностику, текущий, промежуточный контроль и итоговую аттестацию обучающихся.</w:t>
      </w:r>
    </w:p>
    <w:p w:rsidR="00BB65B2" w:rsidRDefault="00BB65B2" w:rsidP="00BB65B2">
      <w:pPr>
        <w:spacing w:line="240" w:lineRule="auto"/>
        <w:ind w:firstLine="708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Входная диагностика проводится с целью выявления уровня подготовки учащихся. Текущий контроль – с целью отслеживания усвоения обучающимися тем и разделов программы. Итоговый контроль – с целью усвоения обучающимися программного материала в целом.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Входная диагностика осуществляется в форме собеседования.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Текущий контроль включает следующие формы: наблюдение, опрос, решение задач, игра с педагогом.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Итоговый контроль проводится в форме сеанса одновременной игры с педагогом и турнира.</w:t>
      </w:r>
    </w:p>
    <w:p w:rsidR="00BB65B2" w:rsidRDefault="00BB65B2" w:rsidP="00BB65B2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B65B2" w:rsidRDefault="00BB65B2" w:rsidP="00BB65B2">
      <w:pPr>
        <w:spacing w:line="240" w:lineRule="auto"/>
        <w:ind w:firstLine="708"/>
        <w:jc w:val="both"/>
      </w:pPr>
      <w:r>
        <w:rPr>
          <w:rFonts w:ascii="Times New Roman" w:eastAsia="Calibri" w:hAnsi="Times New Roman" w:cs="Times New Roman"/>
          <w:b/>
          <w:sz w:val="28"/>
          <w:szCs w:val="28"/>
        </w:rPr>
        <w:t>Средства контроля</w:t>
      </w:r>
    </w:p>
    <w:p w:rsidR="00BB65B2" w:rsidRDefault="00BB65B2" w:rsidP="00BB65B2">
      <w:pPr>
        <w:spacing w:line="240" w:lineRule="auto"/>
        <w:ind w:firstLine="708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Контроль освоения обучающимися программы осуществляется путем оценивания следующих параметров:</w:t>
      </w:r>
    </w:p>
    <w:p w:rsidR="00BB65B2" w:rsidRDefault="00BB65B2" w:rsidP="00BB65B2">
      <w:pPr>
        <w:numPr>
          <w:ilvl w:val="0"/>
          <w:numId w:val="2"/>
        </w:numPr>
        <w:suppressAutoHyphens/>
        <w:spacing w:after="0" w:line="240" w:lineRule="auto"/>
        <w:ind w:left="720" w:hanging="360"/>
      </w:pPr>
      <w:r>
        <w:rPr>
          <w:rFonts w:ascii="Times New Roman" w:hAnsi="Times New Roman" w:cs="Times New Roman"/>
          <w:sz w:val="28"/>
          <w:szCs w:val="28"/>
        </w:rPr>
        <w:t>критерий 1 – ответы на вопросы</w:t>
      </w:r>
    </w:p>
    <w:p w:rsidR="00BB65B2" w:rsidRDefault="00BB65B2" w:rsidP="00BB65B2">
      <w:pPr>
        <w:numPr>
          <w:ilvl w:val="0"/>
          <w:numId w:val="2"/>
        </w:numPr>
        <w:suppressAutoHyphens/>
        <w:spacing w:after="0" w:line="240" w:lineRule="auto"/>
        <w:ind w:left="720" w:hanging="360"/>
      </w:pPr>
      <w:r>
        <w:rPr>
          <w:rFonts w:ascii="Times New Roman" w:hAnsi="Times New Roman" w:cs="Times New Roman"/>
          <w:sz w:val="28"/>
          <w:szCs w:val="28"/>
        </w:rPr>
        <w:t>критерий 2 – решение шахматных задач</w:t>
      </w:r>
    </w:p>
    <w:p w:rsidR="00BB65B2" w:rsidRDefault="00BB65B2" w:rsidP="00BB65B2">
      <w:pPr>
        <w:numPr>
          <w:ilvl w:val="0"/>
          <w:numId w:val="2"/>
        </w:numPr>
        <w:suppressAutoHyphens/>
        <w:spacing w:after="0" w:line="240" w:lineRule="auto"/>
        <w:ind w:left="720" w:hanging="360"/>
      </w:pPr>
      <w:r>
        <w:rPr>
          <w:rFonts w:ascii="Times New Roman" w:hAnsi="Times New Roman" w:cs="Times New Roman"/>
          <w:sz w:val="28"/>
          <w:szCs w:val="28"/>
        </w:rPr>
        <w:t xml:space="preserve">критерий 3 – игра с педагогом </w:t>
      </w:r>
    </w:p>
    <w:p w:rsidR="00BB65B2" w:rsidRDefault="00BB65B2" w:rsidP="00BB65B2">
      <w:pPr>
        <w:numPr>
          <w:ilvl w:val="0"/>
          <w:numId w:val="2"/>
        </w:numPr>
        <w:suppressAutoHyphens/>
        <w:spacing w:after="0" w:line="240" w:lineRule="auto"/>
        <w:ind w:left="720" w:hanging="360"/>
      </w:pPr>
      <w:r>
        <w:rPr>
          <w:rFonts w:ascii="Times New Roman" w:hAnsi="Times New Roman" w:cs="Times New Roman"/>
          <w:sz w:val="28"/>
          <w:szCs w:val="28"/>
        </w:rPr>
        <w:t xml:space="preserve">критерий 4 – турнир  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Вышеперечисленные критерии представлены в таблице Протокола №1 аттестации обучающихся.</w:t>
      </w:r>
    </w:p>
    <w:p w:rsidR="00BB65B2" w:rsidRDefault="00BB65B2" w:rsidP="00BB65B2">
      <w:pPr>
        <w:pStyle w:val="af"/>
        <w:spacing w:before="0" w:after="0"/>
        <w:ind w:firstLine="709"/>
        <w:jc w:val="both"/>
        <w:rPr>
          <w:i/>
          <w:color w:val="auto"/>
        </w:rPr>
      </w:pPr>
    </w:p>
    <w:p w:rsidR="00BB65B2" w:rsidRDefault="00BB65B2" w:rsidP="00BB65B2">
      <w:pPr>
        <w:pStyle w:val="af"/>
        <w:spacing w:before="0" w:after="0"/>
        <w:ind w:firstLine="709"/>
        <w:jc w:val="both"/>
      </w:pPr>
      <w:r>
        <w:rPr>
          <w:color w:val="auto"/>
        </w:rPr>
        <w:t>Оценка результатов проводится по трем уровням усвоения материала: низкий, средний, высокий</w:t>
      </w:r>
    </w:p>
    <w:p w:rsidR="00BB65B2" w:rsidRDefault="00BB65B2" w:rsidP="00BB65B2">
      <w:pPr>
        <w:spacing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65B2" w:rsidRDefault="00BB65B2" w:rsidP="00BB65B2">
      <w:pPr>
        <w:spacing w:line="240" w:lineRule="auto"/>
        <w:ind w:firstLine="708"/>
        <w:jc w:val="center"/>
      </w:pPr>
      <w:r>
        <w:t xml:space="preserve">Механизм оценивания результатов реализации программы 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949"/>
        <w:gridCol w:w="2194"/>
        <w:gridCol w:w="2091"/>
        <w:gridCol w:w="2621"/>
      </w:tblGrid>
      <w:tr w:rsidR="00BB65B2" w:rsidTr="00E7069A">
        <w:trPr>
          <w:trHeight w:val="142"/>
        </w:trPr>
        <w:tc>
          <w:tcPr>
            <w:tcW w:w="28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Оцениваемые показатели/критерии</w:t>
            </w:r>
          </w:p>
        </w:tc>
        <w:tc>
          <w:tcPr>
            <w:tcW w:w="6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 оценки</w:t>
            </w:r>
          </w:p>
        </w:tc>
      </w:tr>
      <w:tr w:rsidR="00BB65B2" w:rsidTr="00E7069A">
        <w:trPr>
          <w:trHeight w:val="768"/>
        </w:trPr>
        <w:tc>
          <w:tcPr>
            <w:tcW w:w="28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низкий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средний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высокий</w:t>
            </w:r>
          </w:p>
        </w:tc>
      </w:tr>
      <w:tr w:rsidR="00BB65B2" w:rsidTr="00E7069A">
        <w:trPr>
          <w:trHeight w:val="971"/>
        </w:trPr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pStyle w:val="31"/>
              <w:shd w:val="clear" w:color="auto" w:fill="auto"/>
              <w:spacing w:before="0" w:line="240" w:lineRule="auto"/>
              <w:ind w:firstLine="0"/>
            </w:pPr>
            <w:r>
              <w:rPr>
                <w:color w:val="auto"/>
                <w:sz w:val="28"/>
                <w:szCs w:val="28"/>
                <w:lang w:val="ru-RU" w:eastAsia="ru-RU"/>
              </w:rPr>
              <w:t>Ответы на вопросы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widowControl w:val="0"/>
              <w:spacing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Обучающийся дал менее половины правильных ответов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вопросы о теории шахмат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widowControl w:val="0"/>
              <w:spacing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Обучающийся дал половину правильных ответов на вопросы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теории шахмат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widowControl w:val="0"/>
              <w:spacing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Обучающийся дал более половины правильных ответов на вопросы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 теории шахмат</w:t>
            </w:r>
          </w:p>
        </w:tc>
      </w:tr>
      <w:tr w:rsidR="00BB65B2" w:rsidTr="00E7069A">
        <w:trPr>
          <w:trHeight w:val="698"/>
        </w:trPr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pStyle w:val="31"/>
              <w:shd w:val="clear" w:color="auto" w:fill="auto"/>
              <w:spacing w:before="0" w:line="240" w:lineRule="auto"/>
              <w:ind w:firstLine="0"/>
            </w:pPr>
            <w:r>
              <w:rPr>
                <w:color w:val="auto"/>
                <w:sz w:val="28"/>
                <w:szCs w:val="28"/>
                <w:lang w:val="ru-RU" w:eastAsia="ru-RU"/>
              </w:rPr>
              <w:lastRenderedPageBreak/>
              <w:t>Решение шахматных задач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widowControl w:val="0"/>
              <w:spacing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Обучающийся правильно решил меньше половины шахматных задач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widowControl w:val="0"/>
              <w:spacing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Обучающийся правильно решил половину шахматных задач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widowControl w:val="0"/>
              <w:spacing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Обучающийся правильно решил больше половины шахматных задач</w:t>
            </w:r>
          </w:p>
        </w:tc>
      </w:tr>
      <w:tr w:rsidR="00BB65B2" w:rsidTr="00E7069A">
        <w:trPr>
          <w:trHeight w:val="971"/>
        </w:trPr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pStyle w:val="31"/>
              <w:shd w:val="clear" w:color="auto" w:fill="auto"/>
              <w:spacing w:before="0" w:line="240" w:lineRule="auto"/>
              <w:ind w:firstLine="0"/>
            </w:pPr>
            <w:r>
              <w:rPr>
                <w:color w:val="auto"/>
                <w:sz w:val="28"/>
                <w:szCs w:val="28"/>
                <w:lang w:val="ru-RU" w:eastAsia="ru-RU"/>
              </w:rPr>
              <w:t>Игра с педагогом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widowControl w:val="0"/>
              <w:spacing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оценка позиции, план и ходы осуществляются с наводящими вопросами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widowControl w:val="0"/>
              <w:spacing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правильно оценена позиция, определен план, но выбраны не эффективные ходы фигурами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widowControl w:val="0"/>
              <w:spacing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правильно оценена позиция, определен план, выбраны эффективные ходы фигурами</w:t>
            </w:r>
          </w:p>
        </w:tc>
      </w:tr>
      <w:tr w:rsidR="00BB65B2" w:rsidTr="00E7069A">
        <w:trPr>
          <w:trHeight w:val="971"/>
        </w:trPr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pStyle w:val="31"/>
              <w:shd w:val="clear" w:color="auto" w:fill="auto"/>
              <w:spacing w:before="0" w:line="240" w:lineRule="auto"/>
              <w:ind w:firstLine="0"/>
            </w:pPr>
            <w:r>
              <w:rPr>
                <w:color w:val="auto"/>
                <w:sz w:val="28"/>
                <w:szCs w:val="28"/>
                <w:lang w:val="ru-RU" w:eastAsia="ru-RU"/>
              </w:rPr>
              <w:t>Турнир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widowControl w:val="0"/>
              <w:spacing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 участия в турнире – занятие последних мест в турнирной таблице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widowControl w:val="0"/>
              <w:spacing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 участия в турнире – занятие места в средине турнирной таблицы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widowControl w:val="0"/>
              <w:spacing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 участия в турнире - занятие призового места</w:t>
            </w:r>
          </w:p>
        </w:tc>
      </w:tr>
    </w:tbl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В промежуточной и итоговой аттестации используется трёхуровневая система оценки результатов каждого обучающегося:</w:t>
      </w:r>
    </w:p>
    <w:p w:rsidR="00BB65B2" w:rsidRDefault="00BB65B2" w:rsidP="00BB65B2">
      <w:pPr>
        <w:spacing w:line="240" w:lineRule="auto"/>
        <w:jc w:val="both"/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3 балла – низкий уровень</w:t>
      </w:r>
    </w:p>
    <w:p w:rsidR="00BB65B2" w:rsidRDefault="00BB65B2" w:rsidP="00BB65B2">
      <w:pPr>
        <w:spacing w:line="240" w:lineRule="auto"/>
        <w:jc w:val="both"/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4 балла – средний уровень</w:t>
      </w:r>
    </w:p>
    <w:p w:rsidR="00BB65B2" w:rsidRDefault="00BB65B2" w:rsidP="00BB65B2">
      <w:pPr>
        <w:spacing w:line="240" w:lineRule="auto"/>
        <w:jc w:val="both"/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5 баллов – высокий уровень</w:t>
      </w:r>
    </w:p>
    <w:p w:rsidR="00BB65B2" w:rsidRDefault="00BB65B2" w:rsidP="00BB65B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bookmarkStart w:id="2" w:name="_Hlk74050722"/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Формы проверки результативности программы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Образовательные результаты, в соответствии с целью программы, демонстрируются в формах:</w:t>
      </w:r>
    </w:p>
    <w:p w:rsidR="00BB65B2" w:rsidRDefault="00BB65B2" w:rsidP="00BB65B2">
      <w:pPr>
        <w:numPr>
          <w:ilvl w:val="0"/>
          <w:numId w:val="11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контрольная работа в виде задач</w:t>
      </w:r>
      <w:r w:rsidR="00A54EE6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65B2" w:rsidRDefault="00BB65B2" w:rsidP="00BB65B2">
      <w:pPr>
        <w:numPr>
          <w:ilvl w:val="0"/>
          <w:numId w:val="11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турнир внутри группы.</w:t>
      </w:r>
    </w:p>
    <w:bookmarkEnd w:id="2"/>
    <w:p w:rsidR="00BB65B2" w:rsidRDefault="00257289" w:rsidP="00257289">
      <w:pPr>
        <w:pageBreakBefore/>
        <w:tabs>
          <w:tab w:val="center" w:pos="4819"/>
          <w:tab w:val="left" w:pos="5532"/>
        </w:tabs>
        <w:spacing w:line="240" w:lineRule="auto"/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ab/>
      </w:r>
      <w:r w:rsidR="00BB65B2">
        <w:rPr>
          <w:rFonts w:ascii="Times New Roman" w:eastAsia="Calibri" w:hAnsi="Times New Roman" w:cs="Times New Roman"/>
          <w:b/>
          <w:sz w:val="28"/>
          <w:szCs w:val="28"/>
        </w:rPr>
        <w:t>3.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57289">
        <w:rPr>
          <w:rFonts w:ascii="Times New Roman" w:eastAsia="Times New Roman" w:hAnsi="Times New Roman" w:cs="Times New Roman"/>
          <w:b/>
          <w:sz w:val="28"/>
          <w:szCs w:val="28"/>
        </w:rPr>
        <w:t>УЧЕБНЫЙ ПЛАН</w:t>
      </w:r>
    </w:p>
    <w:p w:rsidR="00BB65B2" w:rsidRPr="00257289" w:rsidRDefault="00257289" w:rsidP="00BB65B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СОДЕРЖАНИЕ ПРОГРАММЫ</w:t>
      </w:r>
      <w:r w:rsidRPr="002572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257289" w:rsidRDefault="00257289" w:rsidP="00BB65B2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257289" w:rsidRPr="00257289" w:rsidRDefault="00257289" w:rsidP="00BB65B2">
      <w:pPr>
        <w:spacing w:line="240" w:lineRule="auto"/>
        <w:jc w:val="center"/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Учебно-тематический план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 обучения</w:t>
      </w:r>
    </w:p>
    <w:p w:rsidR="00BB65B2" w:rsidRDefault="00BB65B2" w:rsidP="00BB65B2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04"/>
        <w:gridCol w:w="3016"/>
        <w:gridCol w:w="1070"/>
        <w:gridCol w:w="1117"/>
        <w:gridCol w:w="1435"/>
        <w:gridCol w:w="2021"/>
      </w:tblGrid>
      <w:tr w:rsidR="00BB65B2" w:rsidTr="00E7069A"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5B2" w:rsidRDefault="00BB65B2" w:rsidP="00E7069A">
            <w:pPr>
              <w:spacing w:line="240" w:lineRule="auto"/>
              <w:jc w:val="center"/>
            </w:pPr>
            <w:bookmarkStart w:id="3" w:name="_Hlk75444276"/>
            <w:bookmarkEnd w:id="3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5B2" w:rsidRDefault="00BB65B2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Названия разделов </w:t>
            </w:r>
          </w:p>
          <w:p w:rsidR="00BB65B2" w:rsidRDefault="00BB65B2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тем</w:t>
            </w:r>
          </w:p>
        </w:tc>
        <w:tc>
          <w:tcPr>
            <w:tcW w:w="3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5B2" w:rsidRDefault="00BB65B2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2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5B2" w:rsidRDefault="00BB65B2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Формы аттестации / контроля</w:t>
            </w:r>
          </w:p>
        </w:tc>
      </w:tr>
      <w:tr w:rsidR="00BB65B2" w:rsidTr="00E7069A"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5B2" w:rsidRDefault="00BB65B2" w:rsidP="00E7069A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5B2" w:rsidRDefault="00BB65B2" w:rsidP="00E7069A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5B2" w:rsidRDefault="00BB65B2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5B2" w:rsidRDefault="00BB65B2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теория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5B2" w:rsidRDefault="00BB65B2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практика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5B2" w:rsidRDefault="00BB65B2" w:rsidP="00E7069A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B65B2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Введение.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Путешествие в шахматную историю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866B7B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866B7B" w:rsidP="00E7069A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866B7B" w:rsidP="00E7069A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spacing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Собеседование</w:t>
            </w:r>
          </w:p>
        </w:tc>
      </w:tr>
      <w:tr w:rsidR="00BB65B2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Шахматное пространство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866B7B" w:rsidP="00E7069A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96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866B7B" w:rsidP="00A54EE6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866B7B" w:rsidP="00E7069A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0A5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spacing w:line="240" w:lineRule="auto"/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Наблюдение, опрос, решение задач, игра с педагогом</w:t>
            </w:r>
          </w:p>
        </w:tc>
      </w:tr>
      <w:tr w:rsidR="00866B7B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Шахматное боевое поле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Pr="00866B7B" w:rsidRDefault="00866B7B" w:rsidP="00866B7B">
            <w:pPr>
              <w:jc w:val="center"/>
            </w:pPr>
            <w:r w:rsidRPr="00866B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66B7B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Армии фигур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EC64B4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Pr="00866B7B" w:rsidRDefault="00866B7B" w:rsidP="00866B7B">
            <w:pPr>
              <w:jc w:val="center"/>
            </w:pPr>
            <w:r w:rsidRPr="00866B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5479D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66B7B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Чудесные фигуры: ладья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EC64B4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Pr="00866B7B" w:rsidRDefault="00866B7B" w:rsidP="00866B7B">
            <w:pPr>
              <w:jc w:val="center"/>
            </w:pPr>
            <w:r w:rsidRPr="00866B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5479D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66B7B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Чудесные фигуры: слон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EC64B4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Pr="00866B7B" w:rsidRDefault="00866B7B" w:rsidP="00866B7B">
            <w:pPr>
              <w:jc w:val="center"/>
            </w:pPr>
            <w:r w:rsidRPr="00866B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5479D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66B7B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2.5.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Чудесные фигуры: Ферзь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EC64B4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Pr="00866B7B" w:rsidRDefault="00866B7B" w:rsidP="00866B7B">
            <w:pPr>
              <w:jc w:val="center"/>
            </w:pPr>
            <w:r w:rsidRPr="00866B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5479D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66B7B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2.6.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Чудесные фигуры: Конь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EC64B4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Pr="00866B7B" w:rsidRDefault="00866B7B" w:rsidP="00866B7B">
            <w:pPr>
              <w:jc w:val="center"/>
            </w:pPr>
            <w:r w:rsidRPr="00866B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5479D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66B7B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2.7.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Чудесные фигуры: Пешка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EC64B4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Pr="00866B7B" w:rsidRDefault="00866B7B" w:rsidP="00866B7B">
            <w:pPr>
              <w:jc w:val="center"/>
            </w:pPr>
            <w:r w:rsidRPr="00866B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5479D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66B7B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2.8.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Чудесные фигуры: Король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EC64B4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Pr="00866B7B" w:rsidRDefault="00866B7B" w:rsidP="00866B7B">
            <w:pPr>
              <w:jc w:val="center"/>
            </w:pPr>
            <w:r w:rsidRPr="00866B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5479D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66B7B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2.9.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Нападение на короля (шах) и способы защиты короля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EC64B4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Pr="00866B7B" w:rsidRDefault="00866B7B" w:rsidP="00866B7B">
            <w:pPr>
              <w:jc w:val="center"/>
            </w:pPr>
            <w:r w:rsidRPr="00866B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5479D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66B7B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2.10.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Король в плену (мат)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EC64B4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Pr="00866B7B" w:rsidRDefault="00866B7B" w:rsidP="00866B7B">
            <w:pPr>
              <w:jc w:val="center"/>
            </w:pPr>
            <w:r w:rsidRPr="00866B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5479D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66B7B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2.11.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Пат. Ничья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EC64B4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Pr="00866B7B" w:rsidRDefault="00866B7B" w:rsidP="00866B7B">
            <w:pPr>
              <w:jc w:val="center"/>
            </w:pPr>
            <w:r w:rsidRPr="00866B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5479D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66B7B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2.12.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Ценность шахматных фигур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EC64B4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Pr="00866B7B" w:rsidRDefault="00866B7B" w:rsidP="00866B7B">
            <w:pPr>
              <w:jc w:val="center"/>
            </w:pPr>
            <w:r w:rsidRPr="00866B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5479D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Игра с педагогом</w:t>
            </w:r>
          </w:p>
        </w:tc>
      </w:tr>
      <w:tr w:rsidR="00BB65B2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3.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Охота на короля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866B7B" w:rsidP="00E7069A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866B7B" w:rsidP="00E7069A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866B7B" w:rsidP="00E7069A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2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spacing w:line="240" w:lineRule="auto"/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Наблюдение, опрос, решение задач, игра с педагогом</w:t>
            </w:r>
          </w:p>
        </w:tc>
      </w:tr>
      <w:tr w:rsidR="00866B7B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одинокого короля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2168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66B7B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Линейный мат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0B729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2168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4207F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66B7B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 королем и ферзем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0B729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2168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4207F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66B7B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 королем и ладьей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0B729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2168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4207F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66B7B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задач на мат в 1 ход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0B729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2168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866B7B">
            <w:pPr>
              <w:jc w:val="center"/>
            </w:pPr>
            <w:r w:rsidRPr="004207F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B7B" w:rsidRDefault="00866B7B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B65B2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Итоговое занятие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866B7B" w:rsidP="00866B7B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866B7B" w:rsidP="00E7069A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866B7B" w:rsidP="00E7069A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spacing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Турнир</w:t>
            </w:r>
          </w:p>
        </w:tc>
      </w:tr>
      <w:tr w:rsidR="00BB65B2" w:rsidTr="00E7069A">
        <w:tc>
          <w:tcPr>
            <w:tcW w:w="3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tabs>
                <w:tab w:val="left" w:pos="2812"/>
                <w:tab w:val="right" w:pos="3745"/>
              </w:tabs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ab/>
              <w:t>Итого: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257289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14</w:t>
            </w:r>
            <w:r w:rsidR="00BB65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257289" w:rsidP="00E7069A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38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257289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2572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5B2" w:rsidRDefault="00BB65B2" w:rsidP="00E7069A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BB65B2" w:rsidRDefault="00BB65B2" w:rsidP="00BB65B2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BB65B2" w:rsidRDefault="00257289" w:rsidP="00BB65B2">
      <w:pPr>
        <w:spacing w:line="240" w:lineRule="auto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Содержание программы </w:t>
      </w:r>
      <w:r w:rsidRPr="00257289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Pr="00257289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 обучения</w:t>
      </w:r>
    </w:p>
    <w:p w:rsidR="00BB65B2" w:rsidRDefault="00BB65B2" w:rsidP="00BB65B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BB65B2" w:rsidRDefault="00BB65B2" w:rsidP="00BB65B2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Введение. </w:t>
      </w:r>
      <w:r>
        <w:rPr>
          <w:rFonts w:ascii="Times New Roman" w:eastAsia="Times New Roman" w:hAnsi="Times New Roman" w:cs="Times New Roman"/>
          <w:sz w:val="28"/>
          <w:szCs w:val="28"/>
        </w:rPr>
        <w:t>Путешествие в шахматную историю.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Знакомство с обучающимися. Ознакомление с программой. Инструктаж по технике безопасности.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Истоки шахматной игры. Первые чемпионы мира и великие игроки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XX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XXI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веков. Шахматы в кино, в литературе, в изобразительном искусстве.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Практика: </w:t>
      </w:r>
      <w:r>
        <w:rPr>
          <w:rFonts w:ascii="Times New Roman" w:eastAsia="Times New Roman" w:hAnsi="Times New Roman" w:cs="Times New Roman"/>
          <w:sz w:val="28"/>
          <w:szCs w:val="28"/>
        </w:rPr>
        <w:t>Знакомство с шахматной доской и фигурами.</w:t>
      </w:r>
    </w:p>
    <w:p w:rsidR="00BB65B2" w:rsidRDefault="00BB65B2" w:rsidP="00BB65B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65B2" w:rsidRDefault="00BB65B2" w:rsidP="00BB65B2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Шахматное пространство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2.1. Шахматное боевое поле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Черные и белые поля. Вертикали, горизонтали и диагонали. Центр поля.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2.2. Армии фигур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Способы движения по шахматной доске, правила нападения и взятия вражеских фигур.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2.3. Чудесные фигуры: ладья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Способы движения по шахматной доске, правила нападения и взятия вражеских фигур.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2.4. Чудесные фигуры: слон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Способы движения по шахматной доске, правила нападения и взятия вражеских фигур.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2.5. Чудесные фигуры: Ферзь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Способы движения по шахматной доске, правила нападения и взятия вражеских фигур.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2.6. Чудесные фигуры: Конь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Способы движения по шахматной доске, правила нападения и взятия вражеских фигур.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2.7. Чудесные фигуры: Пешка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Способы движения по шахматной доске, правила нападения и взятия вражеских фигур.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2.8. Чудесные фигуры: Король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Способы движения по шахматной доске, правила нападения и взятия вражеских фигур.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2.9. Нападение на короля (шах) и способы защиты короля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Теория: </w:t>
      </w:r>
      <w:r>
        <w:rPr>
          <w:rFonts w:ascii="Times New Roman" w:eastAsia="Times New Roman" w:hAnsi="Times New Roman" w:cs="Times New Roman"/>
          <w:sz w:val="28"/>
          <w:szCs w:val="28"/>
        </w:rPr>
        <w:t>Нападение на короля слоном, ладьёй, конем, ферзём, пешкой. Три способа защиты от шаха.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2.10. Король в плену (мат)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Ограничение возможных ходов короля слоном, конём, ладьёй, ферзём, пешкой.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2.11. Пат. Ничья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Признаки пата. Случаи ничьи.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2.12. Ценность шахматных фигур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Сила слона, коня, ладьи, ферзя, пешки, короля.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 xml:space="preserve">Практика: </w:t>
      </w:r>
      <w:r>
        <w:rPr>
          <w:rFonts w:ascii="Times New Roman" w:eastAsia="Times New Roman" w:hAnsi="Times New Roman" w:cs="Times New Roman"/>
          <w:sz w:val="28"/>
          <w:szCs w:val="28"/>
        </w:rPr>
        <w:t>Решение задач.</w:t>
      </w:r>
    </w:p>
    <w:p w:rsidR="00BB65B2" w:rsidRDefault="00BB65B2" w:rsidP="00BB65B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65B2" w:rsidRDefault="00BB65B2" w:rsidP="00BB65B2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Охота на короля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3.1. Техника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матования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одинокого короля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Способы доведения позиции до мата.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3.2. Линейный мат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Линейно-атакующие фигуры. 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3.3. Мат королем и ферзем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Техника постановки мата, когда на доске остались ферзь и король против вражеского короля.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3.4. Мат королем и ладьей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Техника постановки мата, когда на доске остались ладья и король против вражеского короля.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3.5. Решение задач на мат в 1 ход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Теория: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Основные принципы нахождения мата в 1 один ход в позиции.</w:t>
      </w:r>
    </w:p>
    <w:p w:rsidR="00BB65B2" w:rsidRDefault="00BB65B2" w:rsidP="00BB65B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BB65B2" w:rsidRDefault="00BB65B2" w:rsidP="00BB65B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BB65B2" w:rsidRDefault="00BB65B2" w:rsidP="00BB65B2">
      <w:pPr>
        <w:suppressAutoHyphens/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4. Итоговое занятие</w:t>
      </w:r>
    </w:p>
    <w:p w:rsidR="00BB65B2" w:rsidRDefault="00BB65B2" w:rsidP="00BB65B2">
      <w:pPr>
        <w:suppressAutoHyphens/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Теория.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Подведение итогов. Итоговая аттестация.</w:t>
      </w:r>
    </w:p>
    <w:p w:rsidR="00BB65B2" w:rsidRDefault="00BB65B2" w:rsidP="00BB65B2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Практика.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Турнир.</w:t>
      </w:r>
    </w:p>
    <w:p w:rsidR="00257289" w:rsidRDefault="00257289" w:rsidP="00BB65B2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57289" w:rsidRDefault="00257289" w:rsidP="00BB65B2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57289" w:rsidRDefault="00E97DDE" w:rsidP="00E97DDE">
      <w:pPr>
        <w:tabs>
          <w:tab w:val="left" w:pos="5748"/>
        </w:tabs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E97DDE" w:rsidRDefault="00E97DDE" w:rsidP="00E97DDE">
      <w:pPr>
        <w:tabs>
          <w:tab w:val="left" w:pos="5748"/>
        </w:tabs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4" w:name="_GoBack"/>
      <w:bookmarkEnd w:id="4"/>
    </w:p>
    <w:p w:rsidR="00257289" w:rsidRDefault="00257289" w:rsidP="00BB65B2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57289" w:rsidRDefault="00257289" w:rsidP="00BB65B2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57289" w:rsidRDefault="00257289" w:rsidP="00BB65B2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57289" w:rsidRPr="00257289" w:rsidRDefault="00257289" w:rsidP="00257289">
      <w:pPr>
        <w:spacing w:line="240" w:lineRule="auto"/>
        <w:jc w:val="center"/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 xml:space="preserve">Учебно-тематический план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II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 обучения</w:t>
      </w:r>
    </w:p>
    <w:p w:rsidR="00885F11" w:rsidRDefault="00885F11" w:rsidP="00885F11">
      <w:pPr>
        <w:spacing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04"/>
        <w:gridCol w:w="3016"/>
        <w:gridCol w:w="1070"/>
        <w:gridCol w:w="1117"/>
        <w:gridCol w:w="1435"/>
        <w:gridCol w:w="2021"/>
      </w:tblGrid>
      <w:tr w:rsidR="00257289" w:rsidTr="00E7069A"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7289" w:rsidRDefault="00257289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7289" w:rsidRDefault="00257289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Названия разделов </w:t>
            </w:r>
          </w:p>
          <w:p w:rsidR="00257289" w:rsidRDefault="00257289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тем</w:t>
            </w:r>
          </w:p>
        </w:tc>
        <w:tc>
          <w:tcPr>
            <w:tcW w:w="3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7289" w:rsidRDefault="00257289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2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7289" w:rsidRDefault="00257289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Формы аттестации / контроля</w:t>
            </w:r>
          </w:p>
        </w:tc>
      </w:tr>
      <w:tr w:rsidR="00257289" w:rsidTr="00E7069A"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7289" w:rsidRDefault="00257289" w:rsidP="00E7069A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7289" w:rsidRDefault="00257289" w:rsidP="00E7069A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7289" w:rsidRDefault="00257289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7289" w:rsidRDefault="00257289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теория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7289" w:rsidRDefault="00257289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практика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7289" w:rsidRDefault="00257289" w:rsidP="00E7069A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7289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Введение.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Путешествие в шахматную историю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DE5398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DE5398" w:rsidP="00E7069A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DE5398" w:rsidP="00E7069A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pacing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Собеседование</w:t>
            </w:r>
          </w:p>
        </w:tc>
      </w:tr>
      <w:tr w:rsidR="00257289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Шахматное пространство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DE5398" w:rsidP="00E7069A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DE5398" w:rsidP="00E7069A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118</w:t>
            </w:r>
          </w:p>
        </w:tc>
        <w:tc>
          <w:tcPr>
            <w:tcW w:w="2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pacing w:line="240" w:lineRule="auto"/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Наблюдение, опрос, решение задач, игра с педагогом</w:t>
            </w:r>
          </w:p>
        </w:tc>
      </w:tr>
      <w:tr w:rsidR="00257289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Шахматное боевое поле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DE5398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Pr="00866B7B" w:rsidRDefault="00257289" w:rsidP="00E7069A">
            <w:pPr>
              <w:jc w:val="center"/>
            </w:pPr>
            <w:r w:rsidRPr="00866B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DE5398" w:rsidP="00E7069A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7289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Армии фигур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DE5398" w:rsidP="00E7069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Pr="00866B7B" w:rsidRDefault="00257289" w:rsidP="00E7069A">
            <w:pPr>
              <w:jc w:val="center"/>
            </w:pPr>
            <w:r w:rsidRPr="00866B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DE5398" w:rsidP="00E7069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5398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Чудесные фигуры: ладья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DE5398">
            <w:pPr>
              <w:jc w:val="center"/>
            </w:pPr>
            <w:r w:rsidRPr="00360D10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Pr="00866B7B" w:rsidRDefault="00DE5398" w:rsidP="00E7069A">
            <w:pPr>
              <w:jc w:val="center"/>
            </w:pPr>
            <w:r w:rsidRPr="00866B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DE5398">
            <w:pPr>
              <w:jc w:val="center"/>
            </w:pPr>
            <w:r w:rsidRPr="00DD215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5398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Чудесные фигуры: слон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DE5398">
            <w:pPr>
              <w:jc w:val="center"/>
            </w:pPr>
            <w:r w:rsidRPr="00360D10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Pr="00866B7B" w:rsidRDefault="00DE5398" w:rsidP="00E7069A">
            <w:pPr>
              <w:jc w:val="center"/>
            </w:pPr>
            <w:r w:rsidRPr="00866B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DE5398">
            <w:pPr>
              <w:jc w:val="center"/>
            </w:pPr>
            <w:r w:rsidRPr="00DD215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5398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2.5.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Чудесные фигуры: Ферзь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DE5398">
            <w:pPr>
              <w:jc w:val="center"/>
            </w:pPr>
            <w:r w:rsidRPr="00360D10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Pr="00866B7B" w:rsidRDefault="00DE5398" w:rsidP="00E7069A">
            <w:pPr>
              <w:jc w:val="center"/>
            </w:pPr>
            <w:r w:rsidRPr="00866B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DE5398">
            <w:pPr>
              <w:jc w:val="center"/>
            </w:pPr>
            <w:r w:rsidRPr="00DD215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5398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2.6.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Чудесные фигуры: Конь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DE5398">
            <w:pPr>
              <w:jc w:val="center"/>
            </w:pPr>
            <w:r w:rsidRPr="00360D10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Pr="00866B7B" w:rsidRDefault="00DE5398" w:rsidP="00E7069A">
            <w:pPr>
              <w:jc w:val="center"/>
            </w:pPr>
            <w:r w:rsidRPr="00866B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DE5398">
            <w:pPr>
              <w:jc w:val="center"/>
            </w:pPr>
            <w:r w:rsidRPr="00DD215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5398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2.7.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Чудесные фигуры: Пешка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DE5398">
            <w:pPr>
              <w:jc w:val="center"/>
            </w:pPr>
            <w:r w:rsidRPr="00360D10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Pr="00866B7B" w:rsidRDefault="00DE5398" w:rsidP="00E7069A">
            <w:pPr>
              <w:jc w:val="center"/>
            </w:pPr>
            <w:r w:rsidRPr="00866B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DE5398">
            <w:pPr>
              <w:jc w:val="center"/>
            </w:pPr>
            <w:r w:rsidRPr="00DD215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5398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2.8.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Чудесные фигуры: Король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DE5398">
            <w:pPr>
              <w:jc w:val="center"/>
            </w:pPr>
            <w:r w:rsidRPr="00360D10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Pr="00866B7B" w:rsidRDefault="00DE5398" w:rsidP="00E7069A">
            <w:pPr>
              <w:jc w:val="center"/>
            </w:pPr>
            <w:r w:rsidRPr="00866B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DE5398">
            <w:pPr>
              <w:jc w:val="center"/>
            </w:pPr>
            <w:r w:rsidRPr="00DD215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5398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2.9.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Нападение на короля (шах) и способы защиты короля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DE5398">
            <w:pPr>
              <w:jc w:val="center"/>
            </w:pPr>
            <w:r w:rsidRPr="00360D10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Pr="00866B7B" w:rsidRDefault="00DE5398" w:rsidP="00E7069A">
            <w:pPr>
              <w:jc w:val="center"/>
            </w:pPr>
            <w:r w:rsidRPr="00866B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DE5398">
            <w:pPr>
              <w:jc w:val="center"/>
            </w:pPr>
            <w:r w:rsidRPr="00DD215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5398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2.10.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Король в плену (мат)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DE5398">
            <w:pPr>
              <w:jc w:val="center"/>
            </w:pPr>
            <w:r w:rsidRPr="00360D10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Pr="00866B7B" w:rsidRDefault="00DE5398" w:rsidP="00E7069A">
            <w:pPr>
              <w:jc w:val="center"/>
            </w:pPr>
            <w:r w:rsidRPr="00866B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DE5398">
            <w:pPr>
              <w:jc w:val="center"/>
            </w:pPr>
            <w:r w:rsidRPr="00DD215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5398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2.11.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Пат. Ничья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DE5398">
            <w:pPr>
              <w:jc w:val="center"/>
            </w:pPr>
            <w:r w:rsidRPr="00360D10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Pr="00866B7B" w:rsidRDefault="00DE5398" w:rsidP="00E7069A">
            <w:pPr>
              <w:jc w:val="center"/>
            </w:pPr>
            <w:r w:rsidRPr="00866B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DE5398">
            <w:pPr>
              <w:jc w:val="center"/>
            </w:pPr>
            <w:r w:rsidRPr="00DD215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5398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2.12.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Ценность шахматных фигур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DE5398">
            <w:pPr>
              <w:jc w:val="center"/>
            </w:pPr>
            <w:r w:rsidRPr="00360D10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Pr="00866B7B" w:rsidRDefault="00DE5398" w:rsidP="00E7069A">
            <w:pPr>
              <w:jc w:val="center"/>
            </w:pPr>
            <w:r w:rsidRPr="00866B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DE5398">
            <w:pPr>
              <w:jc w:val="center"/>
            </w:pPr>
            <w:r w:rsidRPr="00DD215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398" w:rsidRDefault="00DE5398" w:rsidP="00E7069A">
            <w:pPr>
              <w:spacing w:line="240" w:lineRule="auto"/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Игра с педагогом</w:t>
            </w:r>
          </w:p>
        </w:tc>
      </w:tr>
      <w:tr w:rsidR="00257289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Охота на короля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DE5398" w:rsidP="00E7069A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DE5398" w:rsidP="00E7069A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2572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2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pacing w:line="240" w:lineRule="auto"/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Наблюдение, опрос, решение задач, игра с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педагогом</w:t>
            </w:r>
          </w:p>
        </w:tc>
      </w:tr>
      <w:tr w:rsidR="00257289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одинокого короля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DE5398" w:rsidP="00E7069A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jc w:val="center"/>
            </w:pPr>
            <w:r w:rsidRPr="002168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DE5398" w:rsidP="00E7069A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7289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3.2.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Линейный мат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DE5398" w:rsidP="00E7069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jc w:val="center"/>
            </w:pPr>
            <w:r w:rsidRPr="002168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DE5398" w:rsidP="00E7069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7289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3.3.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 королем и ферзем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DE5398" w:rsidP="00E7069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jc w:val="center"/>
            </w:pPr>
            <w:r w:rsidRPr="002168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DE5398" w:rsidP="00E7069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7289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 королем и ладьей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DE5398" w:rsidP="00E7069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jc w:val="center"/>
            </w:pPr>
            <w:r w:rsidRPr="002168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DE5398" w:rsidP="00E7069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7289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задач на мат в 1 ход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DE5398" w:rsidP="00E7069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jc w:val="center"/>
            </w:pPr>
            <w:r w:rsidRPr="002168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DE5398" w:rsidP="00E7069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7289" w:rsidTr="00E7069A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Итоговое занятие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DE5398" w:rsidP="00E7069A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DE5398" w:rsidP="00E7069A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DE5398" w:rsidP="00E7069A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pacing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Турнир</w:t>
            </w:r>
          </w:p>
        </w:tc>
      </w:tr>
      <w:tr w:rsidR="00257289" w:rsidTr="00E7069A">
        <w:tc>
          <w:tcPr>
            <w:tcW w:w="3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tabs>
                <w:tab w:val="left" w:pos="2812"/>
                <w:tab w:val="right" w:pos="3745"/>
              </w:tabs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ab/>
              <w:t>Итого: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DE5398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216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DE5398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DE53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DE5398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DE53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80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289" w:rsidRDefault="00257289" w:rsidP="00E7069A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257289" w:rsidRDefault="00257289" w:rsidP="00257289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257289" w:rsidRDefault="00257289" w:rsidP="00257289">
      <w:pPr>
        <w:spacing w:line="240" w:lineRule="auto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Содержание программы </w:t>
      </w:r>
      <w:r w:rsidR="00885F11" w:rsidRPr="00257289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Pr="00257289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Pr="00257289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 обучения</w:t>
      </w:r>
    </w:p>
    <w:p w:rsidR="00257289" w:rsidRDefault="00257289" w:rsidP="0025728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257289" w:rsidRDefault="00257289" w:rsidP="00257289">
      <w:pPr>
        <w:numPr>
          <w:ilvl w:val="0"/>
          <w:numId w:val="13"/>
        </w:numPr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Введение. </w:t>
      </w:r>
      <w:r>
        <w:rPr>
          <w:rFonts w:ascii="Times New Roman" w:eastAsia="Times New Roman" w:hAnsi="Times New Roman" w:cs="Times New Roman"/>
          <w:sz w:val="28"/>
          <w:szCs w:val="28"/>
        </w:rPr>
        <w:t>Путешествие в шахматную историю.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Знакомство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Ознакомление с программой. Инструктаж по технике безопасности.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Истоки шахматной игры. Первые чемпионы мира и великие игроки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XX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XXI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веков. Шахматы в кино, в литературе, в изобразительном искусстве.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Практика: </w:t>
      </w:r>
      <w:r>
        <w:rPr>
          <w:rFonts w:ascii="Times New Roman" w:eastAsia="Times New Roman" w:hAnsi="Times New Roman" w:cs="Times New Roman"/>
          <w:sz w:val="28"/>
          <w:szCs w:val="28"/>
        </w:rPr>
        <w:t>Знакомство с шахматной доской и фигурами.</w:t>
      </w:r>
    </w:p>
    <w:p w:rsidR="00257289" w:rsidRDefault="00257289" w:rsidP="0025728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57289" w:rsidRDefault="00257289" w:rsidP="00257289">
      <w:pPr>
        <w:numPr>
          <w:ilvl w:val="0"/>
          <w:numId w:val="13"/>
        </w:numPr>
        <w:suppressAutoHyphens/>
        <w:spacing w:after="0" w:line="240" w:lineRule="auto"/>
        <w:ind w:left="0" w:firstLine="709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Шахматное пространство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2.1. Шахматное боевое поле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Черные и белые поля. Вертикали, горизонтали и диагонали. Центр поля.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2.2. Армии фигур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Способы движения по шахматной доске, правила нападения и взятия вражеских фигур.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2.3. Чудесные фигуры: ладья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Способы движения по шахматной доске, правила нападения и взятия вражеских фигур.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2.4. Чудесные фигуры: слон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Способы движения по шахматной доске, правила нападения и взятия вражеских фигур.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2.5. Чудесные фигуры: Ферзь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Способы движения по шахматной доске, правила нападения и взятия вражеских фигур.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2.6. Чудесные фигуры: Конь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Способы движения по шахматной доске, правила нападения и взятия вражеских фигур.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2.7. Чудесные фигуры: Пешка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Способы движения по шахматной доске, правила нападения и взятия вражеских фигур.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2.8. Чудесные фигуры: Король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Способы движения по шахматной доске, правила нападения и взятия вражеских фигур.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2.9. Нападение на короля (шах) и способы защиты короля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Теория: </w:t>
      </w:r>
      <w:r>
        <w:rPr>
          <w:rFonts w:ascii="Times New Roman" w:eastAsia="Times New Roman" w:hAnsi="Times New Roman" w:cs="Times New Roman"/>
          <w:sz w:val="28"/>
          <w:szCs w:val="28"/>
        </w:rPr>
        <w:t>Нападение на короля слоном, ладьёй, конем, ферзём, пешкой. Три способа защиты от шаха.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2.10. Король в плену (мат)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Ограничение возможных ходов короля слоном, конём, ладьёй, ферзём, пешкой.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2.11. Пат. Ничья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Признаки пата. Случаи ничьи.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2.12. Ценность шахматных фигур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Сила слона, коня, ладьи, ферзя, пешки, короля.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Практика: </w:t>
      </w:r>
      <w:r>
        <w:rPr>
          <w:rFonts w:ascii="Times New Roman" w:eastAsia="Times New Roman" w:hAnsi="Times New Roman" w:cs="Times New Roman"/>
          <w:sz w:val="28"/>
          <w:szCs w:val="28"/>
        </w:rPr>
        <w:t>Решение задач.</w:t>
      </w:r>
    </w:p>
    <w:p w:rsidR="00257289" w:rsidRDefault="00257289" w:rsidP="0025728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57289" w:rsidRDefault="00257289" w:rsidP="00257289">
      <w:pPr>
        <w:numPr>
          <w:ilvl w:val="0"/>
          <w:numId w:val="13"/>
        </w:numPr>
        <w:suppressAutoHyphens/>
        <w:spacing w:after="0" w:line="240" w:lineRule="auto"/>
        <w:ind w:left="0" w:firstLine="709"/>
        <w:jc w:val="both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Охота на короля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3.1. Техника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матования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одинокого короля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Способы доведения позиции до мата.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3.2. Линейный мат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Линейно-атакующие фигуры. 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3.3. Мат королем и ферзем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Техника постановки мата, когда на доске остались ферзь и король против вражеского короля.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3.4. Мат королем и ладьей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Техника постановки мата, когда на доске остались ладья и король против вражеского короля.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3.5. Решение задач на мат в 1 ход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Теория: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Основные принципы нахождения мата в 1 один ход в позиции.</w:t>
      </w:r>
    </w:p>
    <w:p w:rsidR="00257289" w:rsidRDefault="00257289" w:rsidP="00257289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задач.</w:t>
      </w:r>
    </w:p>
    <w:p w:rsidR="00257289" w:rsidRDefault="00257289" w:rsidP="0025728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57289" w:rsidRDefault="00257289" w:rsidP="00257289">
      <w:pPr>
        <w:suppressAutoHyphens/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4. Итоговое занятие</w:t>
      </w:r>
    </w:p>
    <w:p w:rsidR="00257289" w:rsidRDefault="00257289" w:rsidP="00257289">
      <w:pPr>
        <w:suppressAutoHyphens/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Теория.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Подведение итогов. Итоговая аттестация.</w:t>
      </w:r>
    </w:p>
    <w:p w:rsidR="00257289" w:rsidRDefault="00257289" w:rsidP="00257289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Практика.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Турнир.</w:t>
      </w:r>
    </w:p>
    <w:p w:rsidR="00257289" w:rsidRDefault="00257289" w:rsidP="00257289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57289" w:rsidRDefault="00257289" w:rsidP="00257289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57289" w:rsidRDefault="00257289" w:rsidP="00257289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57289" w:rsidRDefault="00257289" w:rsidP="00257289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57289" w:rsidRDefault="00257289" w:rsidP="00257289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57289" w:rsidRDefault="00257289" w:rsidP="00BB65B2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57289" w:rsidRDefault="00257289" w:rsidP="00BB65B2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4482" w:rsidRDefault="003B4482" w:rsidP="003B4482">
      <w:pPr>
        <w:pageBreakBefore/>
        <w:suppressAutoHyphens/>
        <w:spacing w:line="240" w:lineRule="auto"/>
        <w:jc w:val="center"/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4. ОРГАНИЗАЦИОННО-ПЕДАГОГИЧЕСКИЕ УСЛОВИЯ РЕАЛИЗАЦИИ ПРОГРАММЫ</w:t>
      </w:r>
    </w:p>
    <w:p w:rsidR="003B4482" w:rsidRDefault="003B4482" w:rsidP="003B448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B4482" w:rsidRDefault="003B4482" w:rsidP="003B4482">
      <w:pPr>
        <w:spacing w:line="240" w:lineRule="auto"/>
        <w:jc w:val="center"/>
      </w:pPr>
      <w:r>
        <w:rPr>
          <w:rFonts w:ascii="Times New Roman" w:eastAsia="Calibri" w:hAnsi="Times New Roman" w:cs="Times New Roman"/>
          <w:b/>
          <w:sz w:val="28"/>
          <w:szCs w:val="28"/>
        </w:rPr>
        <w:t>Учебно-методическое обеспечение программы</w:t>
      </w:r>
    </w:p>
    <w:p w:rsidR="003B4482" w:rsidRDefault="003B4482" w:rsidP="003B4482">
      <w:pPr>
        <w:spacing w:line="240" w:lineRule="auto"/>
        <w:ind w:firstLine="708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 xml:space="preserve">Реализация программы «Юный шахматист» предполагает следующие </w:t>
      </w:r>
      <w:r>
        <w:rPr>
          <w:rFonts w:ascii="Times New Roman" w:eastAsia="Calibri" w:hAnsi="Times New Roman" w:cs="Times New Roman"/>
          <w:b/>
          <w:sz w:val="28"/>
          <w:szCs w:val="28"/>
        </w:rPr>
        <w:t>формы организации образовательной деятельности</w:t>
      </w:r>
      <w:r>
        <w:rPr>
          <w:rFonts w:ascii="Times New Roman" w:eastAsia="Calibri" w:hAnsi="Times New Roman" w:cs="Times New Roman"/>
          <w:sz w:val="28"/>
          <w:szCs w:val="28"/>
        </w:rPr>
        <w:t>: очные групповые занятия.</w:t>
      </w:r>
    </w:p>
    <w:p w:rsidR="003B4482" w:rsidRDefault="003B4482" w:rsidP="003B4482">
      <w:pPr>
        <w:spacing w:line="24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реализации программы используются следующие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методы и приемы обучения: </w:t>
      </w:r>
    </w:p>
    <w:p w:rsidR="003B4482" w:rsidRDefault="003B4482" w:rsidP="003B4482">
      <w:pPr>
        <w:spacing w:line="24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1) по способу организации занятий – словесные, наглядные, практические, игровые;</w:t>
      </w:r>
    </w:p>
    <w:p w:rsidR="003B4482" w:rsidRDefault="003B4482" w:rsidP="003B4482">
      <w:pPr>
        <w:spacing w:line="240" w:lineRule="auto"/>
        <w:ind w:firstLine="709"/>
        <w:jc w:val="both"/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2) по уровню деятельности обучающихся – объяснительно-иллюстративные, репродуктивные, частично-поисковые, метод проблемного обучения.</w:t>
      </w:r>
      <w:proofErr w:type="gramEnd"/>
    </w:p>
    <w:p w:rsidR="003B4482" w:rsidRDefault="003B4482" w:rsidP="003B4482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B4482" w:rsidRDefault="003B4482" w:rsidP="003B4482">
      <w:pPr>
        <w:spacing w:line="24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 xml:space="preserve">Образовательный процесс обеспечивается следующими дидактическими материалами: </w:t>
      </w:r>
    </w:p>
    <w:p w:rsidR="003B4482" w:rsidRDefault="003B4482" w:rsidP="003B4482">
      <w:pPr>
        <w:spacing w:line="24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Габбазова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А.Я. Учимся играть в шахматы – развиваем интеллект: Учебное пособие. – Ульяновск,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УлГТУ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 2007. – 142 с.</w:t>
      </w:r>
    </w:p>
    <w:p w:rsidR="003B4482" w:rsidRDefault="003B4482" w:rsidP="003B4482">
      <w:pPr>
        <w:spacing w:line="240" w:lineRule="auto"/>
        <w:ind w:firstLine="708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2. Прудникова Е.А. Шахматы в школе. Методические рекомендации. Первый год обучения: учебное пособие для общеобразовательных организаций. – М.: Просвещение, 2017. – 87 с.</w:t>
      </w:r>
    </w:p>
    <w:p w:rsidR="003B4482" w:rsidRDefault="003B4482" w:rsidP="003B4482">
      <w:pPr>
        <w:spacing w:line="240" w:lineRule="auto"/>
        <w:ind w:firstLine="708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3. Прудникова Е.А. Шахматы в школе. Методические рекомендации. Второй год обучения: учебное пособие для общеобразовательных организаций. – М.: Просвещение, 2017. – 80 с.</w:t>
      </w:r>
    </w:p>
    <w:p w:rsidR="003B4482" w:rsidRDefault="003B4482" w:rsidP="003B4482">
      <w:pPr>
        <w:spacing w:line="240" w:lineRule="auto"/>
        <w:ind w:firstLine="708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Костьев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А.Н. Уроки шахмат: методический материал для работы с детьми. – М.: Физкультура и спорт, 1984. – 208 с.</w:t>
      </w:r>
    </w:p>
    <w:p w:rsidR="003B4482" w:rsidRDefault="003B4482" w:rsidP="003B4482">
      <w:pPr>
        <w:ind w:firstLine="709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Методы и приемы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воспитания:</w:t>
      </w:r>
    </w:p>
    <w:p w:rsidR="003B4482" w:rsidRDefault="003B4482" w:rsidP="003B4482">
      <w:pPr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1. Метод формирования сознания (рассказ, объяснение, разъяснение, пример); </w:t>
      </w:r>
    </w:p>
    <w:p w:rsidR="003B4482" w:rsidRDefault="003B4482" w:rsidP="003B4482">
      <w:pPr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2. Метод организации деятельности и формирования опыта поведения (упражнение, поручение, воспитывающие ситуации); </w:t>
      </w:r>
    </w:p>
    <w:p w:rsidR="003B4482" w:rsidRDefault="003B4482" w:rsidP="003B4482">
      <w:pPr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3. Методы стимулирования (турнир, поощрение).</w:t>
      </w:r>
    </w:p>
    <w:p w:rsidR="003B4482" w:rsidRDefault="003B4482" w:rsidP="003B4482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B4482" w:rsidRDefault="003B4482" w:rsidP="003B448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B4482" w:rsidRDefault="003B4482" w:rsidP="003B4482">
      <w:pPr>
        <w:spacing w:line="240" w:lineRule="auto"/>
        <w:jc w:val="center"/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Материально-технические условия реализации программы</w:t>
      </w:r>
    </w:p>
    <w:p w:rsidR="003B4482" w:rsidRDefault="003B4482" w:rsidP="003B4482">
      <w:pPr>
        <w:spacing w:line="240" w:lineRule="auto"/>
        <w:ind w:firstLine="708"/>
        <w:jc w:val="both"/>
      </w:pPr>
      <w:r>
        <w:rPr>
          <w:rFonts w:ascii="Times New Roman" w:eastAsia="Calibri" w:hAnsi="Times New Roman" w:cs="Times New Roman"/>
          <w:i/>
          <w:sz w:val="28"/>
          <w:szCs w:val="28"/>
        </w:rPr>
        <w:t>Требования к помещени</w:t>
      </w:r>
      <w:proofErr w:type="gramStart"/>
      <w:r>
        <w:rPr>
          <w:rFonts w:ascii="Times New Roman" w:eastAsia="Calibri" w:hAnsi="Times New Roman" w:cs="Times New Roman"/>
          <w:i/>
          <w:sz w:val="28"/>
          <w:szCs w:val="28"/>
        </w:rPr>
        <w:t>ю(</w:t>
      </w:r>
      <w:proofErr w:type="gramEnd"/>
      <w:r>
        <w:rPr>
          <w:rFonts w:ascii="Times New Roman" w:eastAsia="Calibri" w:hAnsi="Times New Roman" w:cs="Times New Roman"/>
          <w:i/>
          <w:sz w:val="28"/>
          <w:szCs w:val="28"/>
        </w:rPr>
        <w:t>ям) для учебных занятий</w:t>
      </w:r>
      <w:r>
        <w:rPr>
          <w:rFonts w:ascii="Times New Roman" w:eastAsia="Calibri" w:hAnsi="Times New Roman" w:cs="Times New Roman"/>
          <w:sz w:val="28"/>
          <w:szCs w:val="28"/>
        </w:rPr>
        <w:t>: в соответствии с Санитарно-эпидемиологическими правилами и нормативами СанПиН 1.2.3685-21 для организации учебного процесса площадь помещения должна составлять не менее 3,5м</w:t>
      </w:r>
      <w:r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одного обучающегося, помещение должно быть оснащено типовым оборудованием, в том числе техническими средствами обучения, указанным в настоящих требованиях, а также специализированной учебной мебелью.</w:t>
      </w:r>
    </w:p>
    <w:p w:rsidR="003B4482" w:rsidRDefault="003B4482" w:rsidP="003B4482">
      <w:pPr>
        <w:spacing w:line="240" w:lineRule="auto"/>
        <w:ind w:firstLine="708"/>
        <w:jc w:val="both"/>
      </w:pPr>
      <w:r>
        <w:rPr>
          <w:rFonts w:ascii="Times New Roman" w:eastAsia="Calibri" w:hAnsi="Times New Roman" w:cs="Times New Roman"/>
          <w:i/>
          <w:sz w:val="28"/>
          <w:szCs w:val="28"/>
        </w:rPr>
        <w:t>Требования к мебели</w:t>
      </w:r>
      <w:r>
        <w:rPr>
          <w:rFonts w:ascii="Times New Roman" w:eastAsia="Calibri" w:hAnsi="Times New Roman" w:cs="Times New Roman"/>
          <w:sz w:val="28"/>
          <w:szCs w:val="28"/>
        </w:rPr>
        <w:t>: столы, стулья.</w:t>
      </w:r>
    </w:p>
    <w:p w:rsidR="003B4482" w:rsidRDefault="003B4482" w:rsidP="003B4482">
      <w:pPr>
        <w:spacing w:line="240" w:lineRule="auto"/>
        <w:ind w:firstLine="708"/>
        <w:jc w:val="both"/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Требования к оборудованию учебного процесса: компьютер для учителя, проектор, доска для письма мелом (фломастером), мелки (фломастеры) для доски, принтер. </w:t>
      </w:r>
      <w:proofErr w:type="gramEnd"/>
    </w:p>
    <w:p w:rsidR="003B4482" w:rsidRDefault="003B4482" w:rsidP="003B4482">
      <w:pPr>
        <w:spacing w:line="240" w:lineRule="auto"/>
        <w:ind w:firstLine="708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Средства обучения и воспитания:</w:t>
      </w:r>
    </w:p>
    <w:p w:rsidR="003B4482" w:rsidRDefault="003B4482" w:rsidP="003B4482">
      <w:pPr>
        <w:spacing w:line="240" w:lineRule="auto"/>
        <w:ind w:firstLine="708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1. Шахматы;</w:t>
      </w:r>
    </w:p>
    <w:p w:rsidR="003B4482" w:rsidRDefault="003B4482" w:rsidP="003B4482">
      <w:pPr>
        <w:spacing w:line="240" w:lineRule="auto"/>
        <w:ind w:firstLine="708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2. Шахматные часы;</w:t>
      </w:r>
    </w:p>
    <w:p w:rsidR="003B4482" w:rsidRDefault="003B4482" w:rsidP="003B4482">
      <w:pPr>
        <w:spacing w:line="240" w:lineRule="auto"/>
        <w:ind w:firstLine="708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3. Компьютерные шахматные программы.</w:t>
      </w:r>
    </w:p>
    <w:p w:rsidR="003B4482" w:rsidRDefault="003B4482" w:rsidP="003B4482">
      <w:pPr>
        <w:widowControl w:val="0"/>
        <w:spacing w:line="240" w:lineRule="auto"/>
        <w:ind w:left="360"/>
        <w:jc w:val="both"/>
      </w:pPr>
      <w:r>
        <w:rPr>
          <w:rFonts w:ascii="Times New Roman" w:hAnsi="Times New Roman" w:cs="Times New Roman"/>
          <w:sz w:val="28"/>
          <w:szCs w:val="28"/>
        </w:rPr>
        <w:t>Расходные материалы (в расчете на одного обучающегося):</w:t>
      </w: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669"/>
        <w:gridCol w:w="5426"/>
        <w:gridCol w:w="3000"/>
      </w:tblGrid>
      <w:tr w:rsidR="003B4482" w:rsidTr="00E7069A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widowControl w:val="0"/>
              <w:overflowPunct w:val="0"/>
              <w:autoSpaceDE w:val="0"/>
              <w:spacing w:line="240" w:lineRule="auto"/>
              <w:jc w:val="center"/>
              <w:textAlignment w:val="baseline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widowControl w:val="0"/>
              <w:overflowPunct w:val="0"/>
              <w:autoSpaceDE w:val="0"/>
              <w:spacing w:line="240" w:lineRule="auto"/>
              <w:jc w:val="center"/>
              <w:textAlignment w:val="baseline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расходного материала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widowControl w:val="0"/>
              <w:overflowPunct w:val="0"/>
              <w:autoSpaceDE w:val="0"/>
              <w:spacing w:line="240" w:lineRule="auto"/>
              <w:jc w:val="center"/>
              <w:textAlignment w:val="baseline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3B4482" w:rsidTr="00E7069A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3B4482">
            <w:pPr>
              <w:widowControl w:val="0"/>
              <w:numPr>
                <w:ilvl w:val="0"/>
                <w:numId w:val="12"/>
              </w:numPr>
              <w:suppressAutoHyphens/>
              <w:overflowPunct w:val="0"/>
              <w:autoSpaceDE w:val="0"/>
              <w:snapToGrid w:val="0"/>
              <w:spacing w:after="0" w:line="240" w:lineRule="auto"/>
              <w:ind w:left="357" w:hanging="357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widowControl w:val="0"/>
              <w:overflowPunct w:val="0"/>
              <w:autoSpaceDE w:val="0"/>
              <w:spacing w:line="240" w:lineRule="auto"/>
              <w:textAlignment w:val="baseline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Ручка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widowControl w:val="0"/>
              <w:overflowPunct w:val="0"/>
              <w:autoSpaceDE w:val="0"/>
              <w:spacing w:line="240" w:lineRule="auto"/>
              <w:jc w:val="center"/>
              <w:textAlignment w:val="baseline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3B4482" w:rsidTr="00E7069A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3B4482">
            <w:pPr>
              <w:widowControl w:val="0"/>
              <w:numPr>
                <w:ilvl w:val="0"/>
                <w:numId w:val="12"/>
              </w:numPr>
              <w:suppressAutoHyphens/>
              <w:overflowPunct w:val="0"/>
              <w:autoSpaceDE w:val="0"/>
              <w:snapToGrid w:val="0"/>
              <w:spacing w:after="0" w:line="240" w:lineRule="auto"/>
              <w:ind w:left="357" w:hanging="357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widowControl w:val="0"/>
              <w:overflowPunct w:val="0"/>
              <w:autoSpaceDE w:val="0"/>
              <w:spacing w:line="240" w:lineRule="auto"/>
              <w:textAlignment w:val="baseline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Карандаш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widowControl w:val="0"/>
              <w:overflowPunct w:val="0"/>
              <w:autoSpaceDE w:val="0"/>
              <w:spacing w:line="240" w:lineRule="auto"/>
              <w:jc w:val="center"/>
              <w:textAlignment w:val="baseline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3B4482" w:rsidTr="00E7069A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3B4482">
            <w:pPr>
              <w:widowControl w:val="0"/>
              <w:numPr>
                <w:ilvl w:val="0"/>
                <w:numId w:val="12"/>
              </w:numPr>
              <w:suppressAutoHyphens/>
              <w:overflowPunct w:val="0"/>
              <w:autoSpaceDE w:val="0"/>
              <w:snapToGrid w:val="0"/>
              <w:spacing w:after="0" w:line="240" w:lineRule="auto"/>
              <w:ind w:left="357" w:hanging="357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widowControl w:val="0"/>
              <w:overflowPunct w:val="0"/>
              <w:autoSpaceDE w:val="0"/>
              <w:spacing w:line="240" w:lineRule="auto"/>
              <w:textAlignment w:val="baseline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Бумага 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widowControl w:val="0"/>
              <w:overflowPunct w:val="0"/>
              <w:autoSpaceDE w:val="0"/>
              <w:spacing w:line="240" w:lineRule="auto"/>
              <w:jc w:val="center"/>
              <w:textAlignment w:val="baseline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 л.</w:t>
            </w:r>
          </w:p>
        </w:tc>
      </w:tr>
      <w:tr w:rsidR="003B4482" w:rsidTr="00E7069A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3B4482">
            <w:pPr>
              <w:widowControl w:val="0"/>
              <w:numPr>
                <w:ilvl w:val="0"/>
                <w:numId w:val="12"/>
              </w:numPr>
              <w:suppressAutoHyphens/>
              <w:overflowPunct w:val="0"/>
              <w:autoSpaceDE w:val="0"/>
              <w:snapToGrid w:val="0"/>
              <w:spacing w:after="0" w:line="240" w:lineRule="auto"/>
              <w:ind w:left="357" w:hanging="357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widowControl w:val="0"/>
              <w:overflowPunct w:val="0"/>
              <w:autoSpaceDE w:val="0"/>
              <w:spacing w:line="240" w:lineRule="auto"/>
              <w:textAlignment w:val="baseline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Грамота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widowControl w:val="0"/>
              <w:overflowPunct w:val="0"/>
              <w:autoSpaceDE w:val="0"/>
              <w:spacing w:line="240" w:lineRule="auto"/>
              <w:jc w:val="center"/>
              <w:textAlignment w:val="baseline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:rsidR="003B4482" w:rsidRDefault="003B4482" w:rsidP="003B4482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B4482" w:rsidRDefault="003B4482" w:rsidP="003B44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40" w:lineRule="auto"/>
        <w:ind w:left="1" w:firstLine="708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Учебно-информационное обеспечение программы</w:t>
      </w:r>
    </w:p>
    <w:p w:rsidR="003B4482" w:rsidRDefault="003B4482" w:rsidP="003B44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40" w:lineRule="auto"/>
        <w:ind w:left="1" w:firstLine="708"/>
        <w:jc w:val="both"/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Нормативно-правовые акты и документы</w:t>
      </w:r>
    </w:p>
    <w:p w:rsidR="003B4482" w:rsidRDefault="003B4482" w:rsidP="003B44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40" w:lineRule="auto"/>
        <w:ind w:left="1"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1. Федеральный закон от 29 декабря 2012 г. № 273-ФЗ «Об образовании в Российской Федерации».</w:t>
      </w:r>
    </w:p>
    <w:p w:rsidR="003B4482" w:rsidRDefault="003B4482" w:rsidP="003B448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40" w:lineRule="auto"/>
        <w:ind w:left="1"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 Порядок организации и осуществления образовательной деятельности по дополнительным общеобразовательным программам (Приказ Министерства просвещения РФ от 27.07.2022 №629).</w:t>
      </w:r>
    </w:p>
    <w:p w:rsidR="003B4482" w:rsidRDefault="003B4482" w:rsidP="003B44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40" w:lineRule="auto"/>
        <w:ind w:left="1"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Методические рекомендации по проектированию дополнительных общеразвивающих программ (включая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разноуровневые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программы): приложение к письму Министерства образования и науки Российской Федерации от 18 ноября 2015 г. № 09-3242.</w:t>
      </w:r>
    </w:p>
    <w:p w:rsidR="003B4482" w:rsidRDefault="003B4482" w:rsidP="003B44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40" w:lineRule="auto"/>
        <w:ind w:left="1"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4. Постановление Главного государственного санитарного врача Российской Федерации от 28.09.2020 №28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3B4482" w:rsidRDefault="003B4482" w:rsidP="003B44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40" w:lineRule="auto"/>
        <w:ind w:left="1"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5. Постановление Главного государственного санитарного врача Российской Федерации от 28.01.2021 № 2 "Об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обитания.</w:t>
      </w:r>
    </w:p>
    <w:p w:rsidR="003B4482" w:rsidRDefault="003B4482" w:rsidP="003B44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40" w:lineRule="auto"/>
        <w:ind w:left="1"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Приказ Департамента образования города Москвы от 17.12.2014 г. №922 «О мерах по развитию дополнительного образования детей в 2014-2015 году» (с учетом изменений, внесенных Приказом Департамента образования города Москвы от 7 августа 2015 г. № 1308, Приказом Департамента образования города Москвы от 8 сентября 2015 г. №2074, Приказом Департамента образования города Москвы от 30 августа 2016 г. №1035, Приказом Департамента образования города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Москвы от 31 января 2017 г. №30, Приказом Департамента образования города Москвы от 21 декабря 2018 г. №482).</w:t>
      </w:r>
      <w:proofErr w:type="gramEnd"/>
    </w:p>
    <w:p w:rsidR="003B4482" w:rsidRDefault="003B4482" w:rsidP="003B44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40" w:lineRule="auto"/>
        <w:ind w:left="1"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Письмо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России от 07.05.2020 №ВБ-976/04 «О реализации внеурочной деятельности, программ воспитания и социализации, дополнительных общеразвивающих программ с использованием дистанционных образовательных технологий (вместе с «Рекомендациями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технологий»).</w:t>
      </w:r>
    </w:p>
    <w:p w:rsidR="003B4482" w:rsidRDefault="003B4482" w:rsidP="003B448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40" w:lineRule="auto"/>
        <w:ind w:left="1"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8. Приказ Минтруда и социальной защиты населения Российской Федерации от 22.09.2021 г. №652н «Об утверждении профессионального стандарта «Педагог дополнительного образования детей и взрослых».</w:t>
      </w:r>
    </w:p>
    <w:p w:rsidR="003B4482" w:rsidRDefault="003B4482" w:rsidP="003B44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40" w:lineRule="auto"/>
        <w:ind w:left="1"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9.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Устав Государственного бюджетного образовательного учреждения дополнительного образования города Москвы «Дворец творчества детей и молодежи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Севастополец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3B4482" w:rsidRDefault="003B4482" w:rsidP="003B44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40" w:lineRule="auto"/>
        <w:ind w:left="1"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10.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Положение  о дополнительной  общеобразовательной общеразвивающей программе Государственного бюджетного образовательного учреждения дополнительного образования города Москвы «Дворец творчества детей и молодежи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Севастополец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 (утверждено Приказом ГБОУ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ДТДиМ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Севастополец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 от №124 от 01.06.2023 г.). </w:t>
      </w:r>
    </w:p>
    <w:p w:rsidR="003B4482" w:rsidRPr="003B4482" w:rsidRDefault="003B4482" w:rsidP="003B44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40" w:lineRule="auto"/>
        <w:ind w:left="1"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11.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Положение о периодичности аттестации обучающихся в Государственном бюджетном образовательном учреждения дополнительного образования города Москвы «Дворец творчества детей и молодежи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Севастополец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 (утверждено Приказом ГБОУ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ДТДиМ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Севастополец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от 30 августа 2016 г.)</w:t>
      </w:r>
    </w:p>
    <w:p w:rsidR="003B4482" w:rsidRDefault="003B4482" w:rsidP="003B4482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Литература</w:t>
      </w:r>
    </w:p>
    <w:p w:rsidR="003B4482" w:rsidRDefault="003B4482" w:rsidP="003B4482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для педагога</w:t>
      </w:r>
    </w:p>
    <w:p w:rsidR="003B4482" w:rsidRDefault="003B4482" w:rsidP="003B4482">
      <w:pPr>
        <w:spacing w:line="240" w:lineRule="auto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1. А.А. Алехин На пути к высшим шахматным достижениям, М. 1991 г., 445 стр.</w:t>
      </w:r>
    </w:p>
    <w:p w:rsidR="003B4482" w:rsidRDefault="003B4482" w:rsidP="003B4482">
      <w:pPr>
        <w:spacing w:line="240" w:lineRule="auto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2. А. Панченко. Теория и практика Миттельшпиля - М. 2004., 256 стр.</w:t>
      </w:r>
    </w:p>
    <w:p w:rsidR="003B4482" w:rsidRDefault="003B4482" w:rsidP="003B4482">
      <w:pPr>
        <w:spacing w:line="240" w:lineRule="auto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3. Ю. Авербах. Шахматная академия - Издательство: Феникс 2002 г.</w:t>
      </w:r>
    </w:p>
    <w:p w:rsidR="003B4482" w:rsidRDefault="003B4482" w:rsidP="003B4482">
      <w:pPr>
        <w:spacing w:line="240" w:lineRule="auto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 xml:space="preserve">4. Ю.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Авербах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Что надо знать об Эндшпиле. - Издательство Физкультура и спорт. 1960 г.</w:t>
      </w:r>
    </w:p>
    <w:p w:rsidR="003B4482" w:rsidRDefault="003B4482" w:rsidP="003B4482">
      <w:pPr>
        <w:spacing w:line="240" w:lineRule="auto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 xml:space="preserve">5. А.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Костенюк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Н.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Костенюк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Как научить шахматам. Школьный шахматный учебник. М. 2008 г.</w:t>
      </w:r>
    </w:p>
    <w:p w:rsidR="003B4482" w:rsidRDefault="003B4482" w:rsidP="003B4482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3B4482" w:rsidRDefault="003B4482" w:rsidP="003B4482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для обучающихся</w:t>
      </w:r>
    </w:p>
    <w:p w:rsidR="003B4482" w:rsidRDefault="003B4482" w:rsidP="003B4482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1. Авербах Ю.Л., Котов А.А.,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</w:rPr>
        <w:t>Юдович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М.М. Шахматная школа. – Ростов н</w:t>
      </w:r>
      <w:proofErr w:type="gramStart"/>
      <w:r>
        <w:rPr>
          <w:rFonts w:ascii="Times New Roman" w:eastAsia="Times New Roman" w:hAnsi="Times New Roman" w:cs="Times New Roman"/>
          <w:iCs/>
          <w:sz w:val="28"/>
          <w:szCs w:val="28"/>
        </w:rPr>
        <w:t>/Д</w:t>
      </w:r>
      <w:proofErr w:type="gramEnd"/>
      <w:r>
        <w:rPr>
          <w:rFonts w:ascii="Times New Roman" w:eastAsia="Times New Roman" w:hAnsi="Times New Roman" w:cs="Times New Roman"/>
          <w:iCs/>
          <w:sz w:val="28"/>
          <w:szCs w:val="28"/>
        </w:rPr>
        <w:t>: Изд-во «Феникс», 2000. – 352с.</w:t>
      </w:r>
    </w:p>
    <w:p w:rsidR="003B4482" w:rsidRDefault="003B4482" w:rsidP="003B4482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2. Карпов А. Учись шахматам. – Издательство «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</w:rPr>
        <w:t>Эгмон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Россия Лтд</w:t>
      </w:r>
      <w:proofErr w:type="gramStart"/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.», </w:t>
      </w:r>
      <w:proofErr w:type="gramEnd"/>
      <w:r>
        <w:rPr>
          <w:rFonts w:ascii="Times New Roman" w:eastAsia="Times New Roman" w:hAnsi="Times New Roman" w:cs="Times New Roman"/>
          <w:iCs/>
          <w:sz w:val="28"/>
          <w:szCs w:val="28"/>
        </w:rPr>
        <w:t>1997.- 120с.</w:t>
      </w:r>
    </w:p>
    <w:p w:rsidR="003B4482" w:rsidRDefault="003B4482" w:rsidP="003B4482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3. Костров В.В. Эта книга научит играть в шахматы взрослых и детей. – СПб</w:t>
      </w:r>
      <w:proofErr w:type="gramStart"/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.: </w:t>
      </w:r>
      <w:proofErr w:type="gramEnd"/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Издательский дом «Литература», 2013. – 128с.: ил. </w:t>
      </w:r>
    </w:p>
    <w:p w:rsidR="003B4482" w:rsidRDefault="003B4482" w:rsidP="003B4482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</w:rPr>
        <w:t>Левенвиш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Г. Книга начинающего шахматиста. – М.: Альпина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</w:rPr>
        <w:t>Паблишер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, 2017. </w:t>
      </w:r>
    </w:p>
    <w:p w:rsidR="003B4482" w:rsidRDefault="003B4482" w:rsidP="003B4482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5. Трофимова А. С. Секреты мастерства юных шахматистов. – М.: Ростов н/Д: Феникс, 2016.</w:t>
      </w:r>
    </w:p>
    <w:p w:rsidR="003B4482" w:rsidRDefault="003B4482" w:rsidP="003B4482">
      <w:pPr>
        <w:spacing w:line="240" w:lineRule="auto"/>
        <w:jc w:val="center"/>
        <w:rPr>
          <w:rFonts w:ascii="Times New Roman" w:eastAsia="Times New Roman" w:hAnsi="Times New Roman" w:cs="Times New Roman"/>
          <w:b/>
          <w:iCs/>
          <w:caps/>
          <w:sz w:val="28"/>
          <w:szCs w:val="28"/>
        </w:rPr>
      </w:pPr>
    </w:p>
    <w:p w:rsidR="003B4482" w:rsidRDefault="003B4482" w:rsidP="003B4482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3B4482" w:rsidRDefault="003B4482" w:rsidP="003B4482">
      <w:pPr>
        <w:pageBreakBefore/>
        <w:spacing w:line="240" w:lineRule="auto"/>
        <w:jc w:val="center"/>
      </w:pPr>
      <w:r>
        <w:rPr>
          <w:rFonts w:ascii="Times New Roman Полужирный" w:eastAsia="Times New Roman" w:hAnsi="Times New Roman Полужирный" w:cs="Times New Roman Полужирный"/>
          <w:b/>
          <w:caps/>
          <w:sz w:val="32"/>
          <w:szCs w:val="32"/>
        </w:rPr>
        <w:lastRenderedPageBreak/>
        <w:t>Приложения</w:t>
      </w:r>
    </w:p>
    <w:p w:rsidR="003B4482" w:rsidRPr="00800129" w:rsidRDefault="003B4482" w:rsidP="003B4482">
      <w:pPr>
        <w:spacing w:line="240" w:lineRule="auto"/>
        <w:ind w:left="720"/>
        <w:jc w:val="right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Приложение 1</w:t>
      </w:r>
    </w:p>
    <w:p w:rsidR="003B4482" w:rsidRDefault="003B4482" w:rsidP="003B4482">
      <w:pPr>
        <w:spacing w:line="240" w:lineRule="auto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ПРОТОКОЛ №1</w:t>
      </w:r>
    </w:p>
    <w:p w:rsidR="003B4482" w:rsidRDefault="003B4482" w:rsidP="003B4482">
      <w:pPr>
        <w:spacing w:line="240" w:lineRule="auto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результатов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промежуточной (итоговой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) аттестации обучающихся Объединения _________________________________20__/20__ учебный год</w:t>
      </w:r>
    </w:p>
    <w:p w:rsidR="003B4482" w:rsidRDefault="003B4482" w:rsidP="003B448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4482" w:rsidRDefault="003B4482" w:rsidP="003B4482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ФИО педагога _________________________________________________</w:t>
      </w:r>
    </w:p>
    <w:p w:rsidR="003B4482" w:rsidRDefault="003B4482" w:rsidP="003B4482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Название программы ___________________ </w:t>
      </w:r>
    </w:p>
    <w:p w:rsidR="003B4482" w:rsidRDefault="003B4482" w:rsidP="003B4482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Уровень программы______________________</w:t>
      </w:r>
    </w:p>
    <w:p w:rsidR="003B4482" w:rsidRDefault="003B4482" w:rsidP="003B4482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№ группы_____ Год обучения ________</w:t>
      </w:r>
    </w:p>
    <w:p w:rsidR="003B4482" w:rsidRDefault="003B4482" w:rsidP="003B4482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проведения____/_________/20__г. </w:t>
      </w:r>
    </w:p>
    <w:p w:rsidR="003B4482" w:rsidRDefault="003B4482" w:rsidP="003B4482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Форма проведения_________________________________________________ </w:t>
      </w:r>
    </w:p>
    <w:p w:rsidR="003B4482" w:rsidRDefault="003B4482" w:rsidP="003B4482">
      <w:pPr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  (соревнование, выставка, открытое занятие, зачет, контрольное занятие и др.) </w:t>
      </w:r>
    </w:p>
    <w:p w:rsidR="003B4482" w:rsidRPr="00800129" w:rsidRDefault="003B4482" w:rsidP="003B4482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Соотношение баллы/ уровни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высокий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____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средний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_____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низкий</w:t>
      </w:r>
      <w:r>
        <w:rPr>
          <w:rFonts w:ascii="Times New Roman" w:eastAsia="Times New Roman" w:hAnsi="Times New Roman" w:cs="Times New Roman"/>
          <w:sz w:val="28"/>
          <w:szCs w:val="28"/>
        </w:rPr>
        <w:t>______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06"/>
        <w:gridCol w:w="2215"/>
        <w:gridCol w:w="914"/>
        <w:gridCol w:w="1124"/>
        <w:gridCol w:w="850"/>
        <w:gridCol w:w="636"/>
        <w:gridCol w:w="1669"/>
        <w:gridCol w:w="1701"/>
      </w:tblGrid>
      <w:tr w:rsidR="003B4482" w:rsidTr="00E7069A">
        <w:trPr>
          <w:trHeight w:val="280"/>
          <w:jc w:val="center"/>
        </w:trPr>
        <w:tc>
          <w:tcPr>
            <w:tcW w:w="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482" w:rsidRDefault="003B4482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482" w:rsidRDefault="003B4482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Фамилия, имя</w:t>
            </w:r>
          </w:p>
          <w:p w:rsidR="003B4482" w:rsidRDefault="003B4482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обучающегося</w:t>
            </w:r>
          </w:p>
          <w:p w:rsidR="003B4482" w:rsidRDefault="003B4482" w:rsidP="00E706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482" w:rsidRDefault="003B4482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Критерии оценки </w:t>
            </w:r>
          </w:p>
        </w:tc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482" w:rsidRDefault="003B4482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Итоговый балл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482" w:rsidRDefault="003B4482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</w:t>
            </w:r>
          </w:p>
        </w:tc>
      </w:tr>
      <w:tr w:rsidR="003B4482" w:rsidTr="00E7069A">
        <w:trPr>
          <w:cantSplit/>
          <w:trHeight w:val="2006"/>
          <w:jc w:val="center"/>
        </w:trPr>
        <w:tc>
          <w:tcPr>
            <w:tcW w:w="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482" w:rsidRDefault="003B4482" w:rsidP="00E7069A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482" w:rsidRDefault="003B4482" w:rsidP="00E7069A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3B4482" w:rsidRDefault="003B4482" w:rsidP="00E7069A">
            <w:pPr>
              <w:spacing w:line="240" w:lineRule="auto"/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Ответы на вопросы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482" w:rsidRDefault="003B4482" w:rsidP="00E7069A">
            <w:pPr>
              <w:spacing w:line="240" w:lineRule="auto"/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Решение шахматных задач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482" w:rsidRDefault="003B4482" w:rsidP="00E7069A">
            <w:pPr>
              <w:spacing w:line="240" w:lineRule="auto"/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с педагогом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482" w:rsidRDefault="003B4482" w:rsidP="00E7069A">
            <w:pPr>
              <w:spacing w:line="240" w:lineRule="auto"/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Турнир</w:t>
            </w:r>
          </w:p>
        </w:tc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482" w:rsidRDefault="003B4482" w:rsidP="00E7069A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482" w:rsidRDefault="003B4482" w:rsidP="00E7069A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4482" w:rsidTr="00E7069A">
        <w:trPr>
          <w:jc w:val="center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482" w:rsidRDefault="003B4482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B4482" w:rsidTr="00E7069A">
        <w:trPr>
          <w:jc w:val="center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482" w:rsidRDefault="003B4482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B4482" w:rsidTr="00E7069A">
        <w:trPr>
          <w:jc w:val="center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482" w:rsidRDefault="003B4482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B4482" w:rsidTr="00E7069A">
        <w:trPr>
          <w:jc w:val="center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482" w:rsidRDefault="003B4482" w:rsidP="00E7069A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482" w:rsidRDefault="003B4482" w:rsidP="00E7069A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3B4482" w:rsidRDefault="003B4482" w:rsidP="003B448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4482" w:rsidRDefault="003B4482" w:rsidP="003B4482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Члены аттестационной комиссии: </w:t>
      </w:r>
    </w:p>
    <w:p w:rsidR="003B4482" w:rsidRDefault="003B4482" w:rsidP="003B4482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ФИО __________________________________/___________/</w:t>
      </w:r>
    </w:p>
    <w:p w:rsidR="003B4482" w:rsidRPr="00800129" w:rsidRDefault="003B4482" w:rsidP="003B4482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>подпись</w:t>
      </w:r>
    </w:p>
    <w:p w:rsidR="003B4482" w:rsidRPr="00800129" w:rsidRDefault="003B4482" w:rsidP="003B4482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800129">
        <w:rPr>
          <w:rFonts w:ascii="Times New Roman" w:eastAsia="Times New Roman" w:hAnsi="Times New Roman" w:cs="Times New Roman"/>
          <w:sz w:val="28"/>
          <w:szCs w:val="28"/>
        </w:rPr>
        <w:t xml:space="preserve">Всего диагностировано__________ </w:t>
      </w:r>
      <w:proofErr w:type="gramStart"/>
      <w:r w:rsidRPr="00800129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800129">
        <w:rPr>
          <w:rFonts w:ascii="Times New Roman" w:eastAsia="Times New Roman" w:hAnsi="Times New Roman" w:cs="Times New Roman"/>
          <w:sz w:val="28"/>
          <w:szCs w:val="28"/>
        </w:rPr>
        <w:t xml:space="preserve">. Из них </w:t>
      </w:r>
    </w:p>
    <w:p w:rsidR="003B4482" w:rsidRPr="00800129" w:rsidRDefault="003B4482" w:rsidP="003B4482">
      <w:pPr>
        <w:pStyle w:val="a7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800129">
        <w:rPr>
          <w:rFonts w:ascii="Times New Roman" w:hAnsi="Times New Roman" w:cs="Times New Roman"/>
          <w:sz w:val="28"/>
          <w:szCs w:val="28"/>
        </w:rPr>
        <w:t xml:space="preserve">высокий уровень имеют_______ чел., </w:t>
      </w:r>
    </w:p>
    <w:p w:rsidR="003B4482" w:rsidRPr="00800129" w:rsidRDefault="003B4482" w:rsidP="003B4482">
      <w:pPr>
        <w:pStyle w:val="a7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800129">
        <w:rPr>
          <w:rFonts w:ascii="Times New Roman" w:hAnsi="Times New Roman" w:cs="Times New Roman"/>
          <w:sz w:val="28"/>
          <w:szCs w:val="28"/>
        </w:rPr>
        <w:t>средний</w:t>
      </w:r>
      <w:proofErr w:type="gramEnd"/>
      <w:r w:rsidRPr="00800129">
        <w:rPr>
          <w:rFonts w:ascii="Times New Roman" w:hAnsi="Times New Roman" w:cs="Times New Roman"/>
          <w:sz w:val="28"/>
          <w:szCs w:val="28"/>
        </w:rPr>
        <w:t>________чел</w:t>
      </w:r>
      <w:proofErr w:type="spellEnd"/>
      <w:r w:rsidRPr="00800129">
        <w:rPr>
          <w:rFonts w:ascii="Times New Roman" w:hAnsi="Times New Roman" w:cs="Times New Roman"/>
          <w:sz w:val="28"/>
          <w:szCs w:val="28"/>
        </w:rPr>
        <w:t xml:space="preserve">., </w:t>
      </w:r>
    </w:p>
    <w:p w:rsidR="003B4482" w:rsidRPr="00800129" w:rsidRDefault="003B4482" w:rsidP="003B4482">
      <w:pPr>
        <w:pStyle w:val="a7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  <w:sectPr w:rsidR="003B4482" w:rsidRPr="00800129" w:rsidSect="003B4482">
          <w:headerReference w:type="default" r:id="rId9"/>
          <w:pgSz w:w="11906" w:h="16838"/>
          <w:pgMar w:top="851" w:right="1133" w:bottom="1134" w:left="1134" w:header="720" w:footer="720" w:gutter="0"/>
          <w:pgNumType w:start="1"/>
          <w:cols w:space="720"/>
          <w:titlePg/>
          <w:docGrid w:linePitch="299"/>
        </w:sectPr>
      </w:pPr>
      <w:proofErr w:type="spellStart"/>
      <w:r>
        <w:rPr>
          <w:rFonts w:ascii="Times New Roman" w:hAnsi="Times New Roman" w:cs="Times New Roman"/>
          <w:sz w:val="28"/>
          <w:szCs w:val="28"/>
        </w:rPr>
        <w:t>низкий________чел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57289" w:rsidRDefault="00257289" w:rsidP="003B4482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57289" w:rsidRDefault="00257289" w:rsidP="00BB65B2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57289" w:rsidRDefault="00257289" w:rsidP="00BB65B2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57289" w:rsidRDefault="00257289" w:rsidP="00BB65B2">
      <w:pPr>
        <w:suppressAutoHyphens/>
        <w:spacing w:line="240" w:lineRule="auto"/>
        <w:ind w:firstLine="709"/>
        <w:jc w:val="both"/>
      </w:pPr>
    </w:p>
    <w:sectPr w:rsidR="00257289" w:rsidSect="00BB65B2">
      <w:footerReference w:type="default" r:id="rId10"/>
      <w:pgSz w:w="11906" w:h="16838"/>
      <w:pgMar w:top="1134" w:right="1133" w:bottom="1134" w:left="1134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63C" w:rsidRDefault="0080063C">
      <w:pPr>
        <w:spacing w:after="0" w:line="240" w:lineRule="auto"/>
      </w:pPr>
      <w:r>
        <w:separator/>
      </w:r>
    </w:p>
  </w:endnote>
  <w:endnote w:type="continuationSeparator" w:id="0">
    <w:p w:rsidR="0080063C" w:rsidRDefault="00800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Полужирный">
    <w:panose1 w:val="02020803070505020304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9173310"/>
      <w:docPartObj>
        <w:docPartGallery w:val="Page Numbers (Bottom of Page)"/>
        <w:docPartUnique/>
      </w:docPartObj>
    </w:sdtPr>
    <w:sdtEndPr/>
    <w:sdtContent>
      <w:p w:rsidR="00E7069A" w:rsidRDefault="00E7069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E7069A" w:rsidRDefault="00E7069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63C" w:rsidRDefault="0080063C">
      <w:pPr>
        <w:spacing w:after="0" w:line="240" w:lineRule="auto"/>
      </w:pPr>
      <w:r>
        <w:separator/>
      </w:r>
    </w:p>
  </w:footnote>
  <w:footnote w:type="continuationSeparator" w:id="0">
    <w:p w:rsidR="0080063C" w:rsidRDefault="008006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69A" w:rsidRDefault="00E7069A">
    <w:pPr>
      <w:pStyle w:val="a9"/>
      <w:jc w:val="right"/>
      <w:rPr>
        <w:rFonts w:ascii="Times New Roman" w:hAnsi="Times New Roman" w:cs="Times New Roman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eastAsia="Calibri" w:hAnsi="Times New Roman" w:cs="Times New Roman" w:hint="default"/>
        <w:b w:val="0"/>
        <w:sz w:val="28"/>
        <w:szCs w:val="28"/>
        <w:lang w:eastAsia="en-US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cs="Symbol" w:hint="default"/>
        <w:color w:val="000000"/>
        <w:sz w:val="28"/>
        <w:szCs w:val="28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1789" w:hanging="360"/>
      </w:pPr>
      <w:rPr>
        <w:rFonts w:ascii="Symbol" w:hAnsi="Symbol" w:cs="Symbol" w:hint="default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eastAsia="Times New Roman" w:hAnsi="Times New Roman" w:cs="Times New Roman" w:hint="default"/>
        <w:b/>
        <w:bCs/>
        <w:color w:val="000000"/>
        <w:sz w:val="28"/>
        <w:szCs w:val="28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sz w:val="28"/>
        <w:szCs w:val="28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353" w:hanging="360"/>
      </w:pPr>
      <w:rPr>
        <w:rFonts w:ascii="Symbol" w:hAnsi="Symbol" w:cs="Symbol" w:hint="default"/>
        <w:color w:val="000000"/>
        <w:sz w:val="28"/>
        <w:szCs w:val="28"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sz w:val="28"/>
        <w:szCs w:val="28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  <w:sz w:val="28"/>
        <w:szCs w:val="28"/>
      </w:r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2">
    <w:nsid w:val="368D7503"/>
    <w:multiLevelType w:val="singleLevel"/>
    <w:tmpl w:val="00000007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eastAsia="Times New Roman" w:hAnsi="Times New Roman" w:cs="Times New Roman" w:hint="default"/>
        <w:b/>
        <w:bCs/>
        <w:color w:val="000000"/>
        <w:sz w:val="28"/>
        <w:szCs w:val="28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7B84"/>
    <w:rsid w:val="0001367B"/>
    <w:rsid w:val="00014698"/>
    <w:rsid w:val="00027B9A"/>
    <w:rsid w:val="00031317"/>
    <w:rsid w:val="00031D2A"/>
    <w:rsid w:val="00036D83"/>
    <w:rsid w:val="0005152D"/>
    <w:rsid w:val="00055D84"/>
    <w:rsid w:val="000731C9"/>
    <w:rsid w:val="0008498A"/>
    <w:rsid w:val="0009076C"/>
    <w:rsid w:val="00097983"/>
    <w:rsid w:val="000A0858"/>
    <w:rsid w:val="000A6B8D"/>
    <w:rsid w:val="000C40D5"/>
    <w:rsid w:val="000E458A"/>
    <w:rsid w:val="000F3E27"/>
    <w:rsid w:val="001011A7"/>
    <w:rsid w:val="001027E9"/>
    <w:rsid w:val="001112F5"/>
    <w:rsid w:val="00126F29"/>
    <w:rsid w:val="00142D07"/>
    <w:rsid w:val="00144CEB"/>
    <w:rsid w:val="00152F69"/>
    <w:rsid w:val="00153288"/>
    <w:rsid w:val="00160124"/>
    <w:rsid w:val="00160ABD"/>
    <w:rsid w:val="00172C6F"/>
    <w:rsid w:val="001779ED"/>
    <w:rsid w:val="00192361"/>
    <w:rsid w:val="00192C5A"/>
    <w:rsid w:val="001B5F59"/>
    <w:rsid w:val="001C0701"/>
    <w:rsid w:val="001C0D8E"/>
    <w:rsid w:val="002155E5"/>
    <w:rsid w:val="00221F81"/>
    <w:rsid w:val="002239B3"/>
    <w:rsid w:val="00226700"/>
    <w:rsid w:val="002501A0"/>
    <w:rsid w:val="00257289"/>
    <w:rsid w:val="00262037"/>
    <w:rsid w:val="00271784"/>
    <w:rsid w:val="00272FFE"/>
    <w:rsid w:val="002B0AB4"/>
    <w:rsid w:val="002C229F"/>
    <w:rsid w:val="002C7744"/>
    <w:rsid w:val="002D3D46"/>
    <w:rsid w:val="002D3DD4"/>
    <w:rsid w:val="002E251B"/>
    <w:rsid w:val="002E4FDE"/>
    <w:rsid w:val="002E6C23"/>
    <w:rsid w:val="002F74CA"/>
    <w:rsid w:val="003026F6"/>
    <w:rsid w:val="003117BF"/>
    <w:rsid w:val="00313792"/>
    <w:rsid w:val="0031717E"/>
    <w:rsid w:val="00321357"/>
    <w:rsid w:val="00331CDB"/>
    <w:rsid w:val="00343CF8"/>
    <w:rsid w:val="00345FCF"/>
    <w:rsid w:val="003509BD"/>
    <w:rsid w:val="00357E04"/>
    <w:rsid w:val="00357E13"/>
    <w:rsid w:val="003749C9"/>
    <w:rsid w:val="00376B43"/>
    <w:rsid w:val="00382EF4"/>
    <w:rsid w:val="00390AE2"/>
    <w:rsid w:val="00394E83"/>
    <w:rsid w:val="0039719D"/>
    <w:rsid w:val="00397212"/>
    <w:rsid w:val="003A781C"/>
    <w:rsid w:val="003B0372"/>
    <w:rsid w:val="003B2AF8"/>
    <w:rsid w:val="003B4482"/>
    <w:rsid w:val="003C058D"/>
    <w:rsid w:val="003C6048"/>
    <w:rsid w:val="004030BF"/>
    <w:rsid w:val="00407C36"/>
    <w:rsid w:val="00423A78"/>
    <w:rsid w:val="00424573"/>
    <w:rsid w:val="00434E68"/>
    <w:rsid w:val="00437E8A"/>
    <w:rsid w:val="00453E70"/>
    <w:rsid w:val="00462919"/>
    <w:rsid w:val="0047196D"/>
    <w:rsid w:val="00473881"/>
    <w:rsid w:val="0049022C"/>
    <w:rsid w:val="004A31F3"/>
    <w:rsid w:val="004A6715"/>
    <w:rsid w:val="004B259E"/>
    <w:rsid w:val="004C1540"/>
    <w:rsid w:val="004C32B7"/>
    <w:rsid w:val="004D24FF"/>
    <w:rsid w:val="004E60AE"/>
    <w:rsid w:val="004F228A"/>
    <w:rsid w:val="00504DC6"/>
    <w:rsid w:val="00510A9A"/>
    <w:rsid w:val="0051265A"/>
    <w:rsid w:val="005273DD"/>
    <w:rsid w:val="00530E43"/>
    <w:rsid w:val="00533C51"/>
    <w:rsid w:val="005400E0"/>
    <w:rsid w:val="00542FCA"/>
    <w:rsid w:val="00545ED9"/>
    <w:rsid w:val="00550D87"/>
    <w:rsid w:val="0056334E"/>
    <w:rsid w:val="005673E7"/>
    <w:rsid w:val="005679C3"/>
    <w:rsid w:val="005706BE"/>
    <w:rsid w:val="0057584F"/>
    <w:rsid w:val="005A18F5"/>
    <w:rsid w:val="005A3081"/>
    <w:rsid w:val="005C7900"/>
    <w:rsid w:val="005E5F84"/>
    <w:rsid w:val="005F2AE6"/>
    <w:rsid w:val="005F6734"/>
    <w:rsid w:val="00610A83"/>
    <w:rsid w:val="00614409"/>
    <w:rsid w:val="00627979"/>
    <w:rsid w:val="006341C4"/>
    <w:rsid w:val="00634285"/>
    <w:rsid w:val="006413FD"/>
    <w:rsid w:val="006468D8"/>
    <w:rsid w:val="00653F13"/>
    <w:rsid w:val="00677793"/>
    <w:rsid w:val="006873F5"/>
    <w:rsid w:val="006874C0"/>
    <w:rsid w:val="00691694"/>
    <w:rsid w:val="00695308"/>
    <w:rsid w:val="006A39C6"/>
    <w:rsid w:val="006A5BE9"/>
    <w:rsid w:val="006B47DF"/>
    <w:rsid w:val="006D0AB3"/>
    <w:rsid w:val="006D7A68"/>
    <w:rsid w:val="006E7B84"/>
    <w:rsid w:val="006F0EC0"/>
    <w:rsid w:val="006F317F"/>
    <w:rsid w:val="007014CC"/>
    <w:rsid w:val="007057BA"/>
    <w:rsid w:val="00707817"/>
    <w:rsid w:val="007216E2"/>
    <w:rsid w:val="00721FCA"/>
    <w:rsid w:val="00722682"/>
    <w:rsid w:val="00740B78"/>
    <w:rsid w:val="00744F62"/>
    <w:rsid w:val="00750762"/>
    <w:rsid w:val="00753FBA"/>
    <w:rsid w:val="00762681"/>
    <w:rsid w:val="0077572B"/>
    <w:rsid w:val="00775DBA"/>
    <w:rsid w:val="00776ADD"/>
    <w:rsid w:val="00785BFF"/>
    <w:rsid w:val="00796BD4"/>
    <w:rsid w:val="007A6BDF"/>
    <w:rsid w:val="007B40B9"/>
    <w:rsid w:val="007D1951"/>
    <w:rsid w:val="007D29DB"/>
    <w:rsid w:val="007E2CDE"/>
    <w:rsid w:val="007E3F77"/>
    <w:rsid w:val="007F0EAC"/>
    <w:rsid w:val="007F20FD"/>
    <w:rsid w:val="007F4900"/>
    <w:rsid w:val="00800129"/>
    <w:rsid w:val="0080063C"/>
    <w:rsid w:val="008173CB"/>
    <w:rsid w:val="008206BB"/>
    <w:rsid w:val="00824705"/>
    <w:rsid w:val="00824CEB"/>
    <w:rsid w:val="008303D3"/>
    <w:rsid w:val="008323D5"/>
    <w:rsid w:val="00835C28"/>
    <w:rsid w:val="0084229A"/>
    <w:rsid w:val="00843C55"/>
    <w:rsid w:val="00846564"/>
    <w:rsid w:val="008472F2"/>
    <w:rsid w:val="0085126B"/>
    <w:rsid w:val="00864066"/>
    <w:rsid w:val="00864ECB"/>
    <w:rsid w:val="0086512D"/>
    <w:rsid w:val="00865F73"/>
    <w:rsid w:val="00866B7B"/>
    <w:rsid w:val="008827A4"/>
    <w:rsid w:val="008859AC"/>
    <w:rsid w:val="00885F11"/>
    <w:rsid w:val="00890730"/>
    <w:rsid w:val="00894EA1"/>
    <w:rsid w:val="008B151A"/>
    <w:rsid w:val="008B21CD"/>
    <w:rsid w:val="008B5D3E"/>
    <w:rsid w:val="008C6D96"/>
    <w:rsid w:val="008D0287"/>
    <w:rsid w:val="008D182A"/>
    <w:rsid w:val="008E04D7"/>
    <w:rsid w:val="008E15BB"/>
    <w:rsid w:val="008E7B00"/>
    <w:rsid w:val="008F1D48"/>
    <w:rsid w:val="008F5E39"/>
    <w:rsid w:val="009146C1"/>
    <w:rsid w:val="00937A0D"/>
    <w:rsid w:val="009409B9"/>
    <w:rsid w:val="00941A5D"/>
    <w:rsid w:val="0095593E"/>
    <w:rsid w:val="009665D3"/>
    <w:rsid w:val="009672A9"/>
    <w:rsid w:val="00980F9E"/>
    <w:rsid w:val="00984ED9"/>
    <w:rsid w:val="00985619"/>
    <w:rsid w:val="00986895"/>
    <w:rsid w:val="0099113F"/>
    <w:rsid w:val="00995409"/>
    <w:rsid w:val="00995633"/>
    <w:rsid w:val="009A04D5"/>
    <w:rsid w:val="009A0CF8"/>
    <w:rsid w:val="009A6B01"/>
    <w:rsid w:val="009E2100"/>
    <w:rsid w:val="009E4411"/>
    <w:rsid w:val="009E7C7F"/>
    <w:rsid w:val="009F3C4B"/>
    <w:rsid w:val="00A010E4"/>
    <w:rsid w:val="00A11A96"/>
    <w:rsid w:val="00A15859"/>
    <w:rsid w:val="00A22684"/>
    <w:rsid w:val="00A332E9"/>
    <w:rsid w:val="00A479C6"/>
    <w:rsid w:val="00A51493"/>
    <w:rsid w:val="00A54EE6"/>
    <w:rsid w:val="00A61225"/>
    <w:rsid w:val="00A64490"/>
    <w:rsid w:val="00A64DD0"/>
    <w:rsid w:val="00A719C6"/>
    <w:rsid w:val="00A80E65"/>
    <w:rsid w:val="00A81D53"/>
    <w:rsid w:val="00A838A0"/>
    <w:rsid w:val="00AA1F18"/>
    <w:rsid w:val="00AA208A"/>
    <w:rsid w:val="00AA79CD"/>
    <w:rsid w:val="00AB5C74"/>
    <w:rsid w:val="00AC1A5A"/>
    <w:rsid w:val="00AC532F"/>
    <w:rsid w:val="00AC554A"/>
    <w:rsid w:val="00AF1D21"/>
    <w:rsid w:val="00AF4085"/>
    <w:rsid w:val="00AF68FC"/>
    <w:rsid w:val="00B15124"/>
    <w:rsid w:val="00B256EB"/>
    <w:rsid w:val="00B30F6E"/>
    <w:rsid w:val="00B370D0"/>
    <w:rsid w:val="00B424AB"/>
    <w:rsid w:val="00B5056A"/>
    <w:rsid w:val="00B52201"/>
    <w:rsid w:val="00B54AD3"/>
    <w:rsid w:val="00B54DFA"/>
    <w:rsid w:val="00B64787"/>
    <w:rsid w:val="00B70E1C"/>
    <w:rsid w:val="00B71F2D"/>
    <w:rsid w:val="00B76B2E"/>
    <w:rsid w:val="00B83CB5"/>
    <w:rsid w:val="00B9159A"/>
    <w:rsid w:val="00BA7F6C"/>
    <w:rsid w:val="00BB3C7B"/>
    <w:rsid w:val="00BB65B2"/>
    <w:rsid w:val="00BD6C76"/>
    <w:rsid w:val="00BE0D2C"/>
    <w:rsid w:val="00BE20BA"/>
    <w:rsid w:val="00BE4DFB"/>
    <w:rsid w:val="00C00752"/>
    <w:rsid w:val="00C036AB"/>
    <w:rsid w:val="00C142FA"/>
    <w:rsid w:val="00C35BB7"/>
    <w:rsid w:val="00C41164"/>
    <w:rsid w:val="00C42AA5"/>
    <w:rsid w:val="00C439B2"/>
    <w:rsid w:val="00C46604"/>
    <w:rsid w:val="00C47721"/>
    <w:rsid w:val="00C6126C"/>
    <w:rsid w:val="00C62460"/>
    <w:rsid w:val="00C72100"/>
    <w:rsid w:val="00C85CB2"/>
    <w:rsid w:val="00CA0D42"/>
    <w:rsid w:val="00CA4D19"/>
    <w:rsid w:val="00CA78AE"/>
    <w:rsid w:val="00CB162F"/>
    <w:rsid w:val="00CC586D"/>
    <w:rsid w:val="00CC7C12"/>
    <w:rsid w:val="00CD46E3"/>
    <w:rsid w:val="00CE17AA"/>
    <w:rsid w:val="00D079ED"/>
    <w:rsid w:val="00D136D6"/>
    <w:rsid w:val="00D13AAF"/>
    <w:rsid w:val="00D15DF6"/>
    <w:rsid w:val="00D211D5"/>
    <w:rsid w:val="00D21354"/>
    <w:rsid w:val="00D21F57"/>
    <w:rsid w:val="00D25AEB"/>
    <w:rsid w:val="00D30001"/>
    <w:rsid w:val="00D3071B"/>
    <w:rsid w:val="00D32037"/>
    <w:rsid w:val="00D351C4"/>
    <w:rsid w:val="00D359A7"/>
    <w:rsid w:val="00D369EB"/>
    <w:rsid w:val="00D37256"/>
    <w:rsid w:val="00D37DCC"/>
    <w:rsid w:val="00D60262"/>
    <w:rsid w:val="00D62B85"/>
    <w:rsid w:val="00D71C4A"/>
    <w:rsid w:val="00D77BD1"/>
    <w:rsid w:val="00D87DCA"/>
    <w:rsid w:val="00D93039"/>
    <w:rsid w:val="00D94BF5"/>
    <w:rsid w:val="00DB53C2"/>
    <w:rsid w:val="00DC01CD"/>
    <w:rsid w:val="00DC6C39"/>
    <w:rsid w:val="00DD46E3"/>
    <w:rsid w:val="00DD7A55"/>
    <w:rsid w:val="00DE09AE"/>
    <w:rsid w:val="00DE5398"/>
    <w:rsid w:val="00DF468D"/>
    <w:rsid w:val="00E01081"/>
    <w:rsid w:val="00E07339"/>
    <w:rsid w:val="00E35BC2"/>
    <w:rsid w:val="00E40E03"/>
    <w:rsid w:val="00E424D9"/>
    <w:rsid w:val="00E4511D"/>
    <w:rsid w:val="00E535A4"/>
    <w:rsid w:val="00E673B7"/>
    <w:rsid w:val="00E7069A"/>
    <w:rsid w:val="00E728D4"/>
    <w:rsid w:val="00E72DF3"/>
    <w:rsid w:val="00E803CB"/>
    <w:rsid w:val="00E87780"/>
    <w:rsid w:val="00E92F0A"/>
    <w:rsid w:val="00E95FF5"/>
    <w:rsid w:val="00E964B1"/>
    <w:rsid w:val="00E97DDE"/>
    <w:rsid w:val="00EA1B1C"/>
    <w:rsid w:val="00EB25D4"/>
    <w:rsid w:val="00EC1A71"/>
    <w:rsid w:val="00EC348F"/>
    <w:rsid w:val="00EC6B98"/>
    <w:rsid w:val="00ED091C"/>
    <w:rsid w:val="00ED4133"/>
    <w:rsid w:val="00EE2970"/>
    <w:rsid w:val="00F04150"/>
    <w:rsid w:val="00F14950"/>
    <w:rsid w:val="00F156DD"/>
    <w:rsid w:val="00F16627"/>
    <w:rsid w:val="00F264FC"/>
    <w:rsid w:val="00F33E23"/>
    <w:rsid w:val="00F41AC0"/>
    <w:rsid w:val="00F447F7"/>
    <w:rsid w:val="00F6306A"/>
    <w:rsid w:val="00F735C1"/>
    <w:rsid w:val="00FC017A"/>
    <w:rsid w:val="00FC0244"/>
    <w:rsid w:val="00FC09D2"/>
    <w:rsid w:val="00FC154F"/>
    <w:rsid w:val="00FD41F9"/>
    <w:rsid w:val="00FD5F21"/>
    <w:rsid w:val="00FD75BE"/>
    <w:rsid w:val="00FD7F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289"/>
  </w:style>
  <w:style w:type="paragraph" w:styleId="1">
    <w:name w:val="heading 1"/>
    <w:basedOn w:val="a"/>
    <w:next w:val="a"/>
    <w:link w:val="10"/>
    <w:uiPriority w:val="9"/>
    <w:qFormat/>
    <w:rsid w:val="006E7B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907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E7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E7B84"/>
  </w:style>
  <w:style w:type="table" w:styleId="a5">
    <w:name w:val="Table Grid"/>
    <w:basedOn w:val="a1"/>
    <w:uiPriority w:val="39"/>
    <w:rsid w:val="006E7B8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E7B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6E7B84"/>
    <w:pPr>
      <w:outlineLvl w:val="9"/>
    </w:pPr>
    <w:rPr>
      <w:lang w:eastAsia="ru-RU"/>
    </w:rPr>
  </w:style>
  <w:style w:type="paragraph" w:styleId="a7">
    <w:name w:val="List Paragraph"/>
    <w:basedOn w:val="a"/>
    <w:qFormat/>
    <w:rsid w:val="006E7B84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CC7C12"/>
    <w:pPr>
      <w:tabs>
        <w:tab w:val="left" w:pos="440"/>
        <w:tab w:val="right" w:leader="dot" w:pos="9628"/>
      </w:tabs>
      <w:spacing w:after="100"/>
      <w:jc w:val="both"/>
    </w:pPr>
  </w:style>
  <w:style w:type="character" w:styleId="a8">
    <w:name w:val="Hyperlink"/>
    <w:basedOn w:val="a0"/>
    <w:uiPriority w:val="99"/>
    <w:unhideWhenUsed/>
    <w:rsid w:val="006E7B84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907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09076C"/>
    <w:pPr>
      <w:spacing w:after="100"/>
      <w:ind w:left="220"/>
    </w:pPr>
  </w:style>
  <w:style w:type="paragraph" w:styleId="a9">
    <w:name w:val="header"/>
    <w:basedOn w:val="a"/>
    <w:link w:val="aa"/>
    <w:unhideWhenUsed/>
    <w:rsid w:val="00937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937A0D"/>
  </w:style>
  <w:style w:type="paragraph" w:styleId="ab">
    <w:name w:val="Balloon Text"/>
    <w:basedOn w:val="a"/>
    <w:link w:val="ac"/>
    <w:uiPriority w:val="99"/>
    <w:semiHidden/>
    <w:unhideWhenUsed/>
    <w:rsid w:val="00215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155E5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nhideWhenUsed/>
    <w:rsid w:val="00C41164"/>
    <w:pPr>
      <w:spacing w:after="120"/>
    </w:pPr>
  </w:style>
  <w:style w:type="character" w:customStyle="1" w:styleId="ae">
    <w:name w:val="Основной текст Знак"/>
    <w:basedOn w:val="a0"/>
    <w:link w:val="ad"/>
    <w:rsid w:val="00C41164"/>
  </w:style>
  <w:style w:type="paragraph" w:styleId="af">
    <w:name w:val="Normal (Web)"/>
    <w:basedOn w:val="a"/>
    <w:rsid w:val="0080012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zh-CN"/>
    </w:rPr>
  </w:style>
  <w:style w:type="paragraph" w:customStyle="1" w:styleId="31">
    <w:name w:val="Основной текст (3)1"/>
    <w:basedOn w:val="a"/>
    <w:rsid w:val="00800129"/>
    <w:pPr>
      <w:widowControl w:val="0"/>
      <w:shd w:val="clear" w:color="auto" w:fill="FFFFFF"/>
      <w:suppressAutoHyphens/>
      <w:spacing w:before="360" w:after="0" w:line="552" w:lineRule="exact"/>
      <w:ind w:hanging="300"/>
      <w:jc w:val="both"/>
    </w:pPr>
    <w:rPr>
      <w:rFonts w:ascii="Times New Roman" w:eastAsia="Calibri" w:hAnsi="Times New Roman" w:cs="Times New Roman"/>
      <w:b/>
      <w:bCs/>
      <w:i/>
      <w:iCs/>
      <w:color w:val="000000"/>
      <w:sz w:val="23"/>
      <w:szCs w:val="23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7B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907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E7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E7B84"/>
  </w:style>
  <w:style w:type="table" w:styleId="a5">
    <w:name w:val="Table Grid"/>
    <w:basedOn w:val="a1"/>
    <w:uiPriority w:val="39"/>
    <w:rsid w:val="006E7B8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E7B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6E7B84"/>
    <w:pPr>
      <w:outlineLvl w:val="9"/>
    </w:pPr>
    <w:rPr>
      <w:lang w:eastAsia="ru-RU"/>
    </w:rPr>
  </w:style>
  <w:style w:type="paragraph" w:styleId="a7">
    <w:name w:val="List Paragraph"/>
    <w:basedOn w:val="a"/>
    <w:uiPriority w:val="34"/>
    <w:qFormat/>
    <w:rsid w:val="006E7B84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CC7C12"/>
    <w:pPr>
      <w:tabs>
        <w:tab w:val="left" w:pos="440"/>
        <w:tab w:val="right" w:leader="dot" w:pos="9628"/>
      </w:tabs>
      <w:spacing w:after="100"/>
      <w:jc w:val="both"/>
    </w:pPr>
  </w:style>
  <w:style w:type="character" w:styleId="a8">
    <w:name w:val="Hyperlink"/>
    <w:basedOn w:val="a0"/>
    <w:uiPriority w:val="99"/>
    <w:unhideWhenUsed/>
    <w:rsid w:val="006E7B84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907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09076C"/>
    <w:pPr>
      <w:spacing w:after="100"/>
      <w:ind w:left="220"/>
    </w:pPr>
  </w:style>
  <w:style w:type="paragraph" w:styleId="a9">
    <w:name w:val="header"/>
    <w:basedOn w:val="a"/>
    <w:link w:val="aa"/>
    <w:uiPriority w:val="99"/>
    <w:unhideWhenUsed/>
    <w:rsid w:val="00937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37A0D"/>
  </w:style>
  <w:style w:type="paragraph" w:styleId="ab">
    <w:name w:val="Balloon Text"/>
    <w:basedOn w:val="a"/>
    <w:link w:val="ac"/>
    <w:uiPriority w:val="99"/>
    <w:semiHidden/>
    <w:unhideWhenUsed/>
    <w:rsid w:val="00215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155E5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C41164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41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4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FEB79-8393-42CB-934B-006B7D910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2806</TotalTime>
  <Pages>1</Pages>
  <Words>3645</Words>
  <Characters>20781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Схиладзе</dc:creator>
  <cp:lastModifiedBy>User</cp:lastModifiedBy>
  <cp:revision>93</cp:revision>
  <cp:lastPrinted>2026-09-15T07:56:00Z</cp:lastPrinted>
  <dcterms:created xsi:type="dcterms:W3CDTF">2023-04-25T14:18:00Z</dcterms:created>
  <dcterms:modified xsi:type="dcterms:W3CDTF">2026-09-24T08:10:00Z</dcterms:modified>
</cp:coreProperties>
</file>