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74" w:rsidRDefault="00C3092B" w:rsidP="00AB6574">
      <w:pPr>
        <w:tabs>
          <w:tab w:val="right" w:pos="9355"/>
        </w:tabs>
        <w:spacing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480175" cy="8894358"/>
            <wp:effectExtent l="0" t="0" r="0" b="2540"/>
            <wp:docPr id="1" name="Рисунок 1" descr="C:\Users\ДДТ Секретарь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 Секретарь\Desktop\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574" w:rsidRDefault="00AB6574" w:rsidP="00AB6574">
      <w:pPr>
        <w:tabs>
          <w:tab w:val="right" w:pos="9355"/>
        </w:tabs>
        <w:spacing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6574" w:rsidRDefault="00AB6574" w:rsidP="00AB6574">
      <w:pPr>
        <w:tabs>
          <w:tab w:val="right" w:pos="9355"/>
        </w:tabs>
        <w:spacing w:after="20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3C8F" w:rsidRDefault="00A73C8F" w:rsidP="00C3092B">
      <w:pPr>
        <w:tabs>
          <w:tab w:val="right" w:pos="9355"/>
        </w:tabs>
        <w:spacing w:after="20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6574" w:rsidRDefault="00C3092B" w:rsidP="00C3092B">
      <w:pPr>
        <w:tabs>
          <w:tab w:val="right" w:pos="9355"/>
        </w:tabs>
        <w:spacing w:after="200" w:line="360" w:lineRule="auto"/>
        <w:contextualSpacing/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="00AB65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6574" w:rsidRDefault="00AB6574" w:rsidP="00AB6574">
      <w:pPr>
        <w:tabs>
          <w:tab w:val="right" w:pos="9355"/>
        </w:tabs>
        <w:spacing w:after="200" w:line="360" w:lineRule="auto"/>
        <w:ind w:firstLine="709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в современных условиях профессионального образования недостаточное внимание уделяется практико-ориентированной подготовке будущих специалистов, поэтому выпускник вуза, колледжа вынужден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В МБОУ ДО ДДТ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процесс наставничества затрагивает интересы трёх субъектов взаимодействия: обучаемого, самого наставника и организации-работодателя. </w:t>
      </w:r>
    </w:p>
    <w:p w:rsidR="00AB6574" w:rsidRDefault="00AB6574" w:rsidP="00AB6574">
      <w:pPr>
        <w:tabs>
          <w:tab w:val="right" w:pos="9355"/>
        </w:tabs>
        <w:spacing w:after="200" w:line="360" w:lineRule="auto"/>
        <w:ind w:firstLine="709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Современному образовательному учреждению нужен профессиональный 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педагога может протекать длительно и сложно.</w:t>
      </w:r>
    </w:p>
    <w:p w:rsidR="00AB6574" w:rsidRDefault="00AB6574" w:rsidP="00AB6574">
      <w:pPr>
        <w:tabs>
          <w:tab w:val="right" w:pos="9355"/>
        </w:tabs>
        <w:spacing w:after="200" w:line="360" w:lineRule="auto"/>
        <w:ind w:firstLine="709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молодого специалиста вхождение в новую деятельность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 наставника, который готов оказать ему практическую и теоретическую помощь на рабочем месте и повысить его профессиональную компетентность. 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 применить этот тип отношений как резерв успешного управления профессиональным становлением личности.</w:t>
      </w:r>
    </w:p>
    <w:p w:rsidR="005223EF" w:rsidRDefault="005223EF"/>
    <w:p w:rsidR="00AB6574" w:rsidRDefault="00AB6574" w:rsidP="00AB65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574">
        <w:rPr>
          <w:rFonts w:ascii="Times New Roman" w:hAnsi="Times New Roman" w:cs="Times New Roman"/>
          <w:b/>
          <w:sz w:val="28"/>
          <w:szCs w:val="28"/>
        </w:rPr>
        <w:t>Цель:</w:t>
      </w:r>
      <w:r w:rsidRPr="00AB6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постепенное вовлечение молодого педагога во все сферы профессиональной деятельности; способствовать становлению профессиональной деятельности педагога;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</w:t>
      </w:r>
    </w:p>
    <w:p w:rsidR="000F2A3C" w:rsidRDefault="000F2A3C" w:rsidP="00AB65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574" w:rsidRPr="000F2A3C" w:rsidRDefault="000F2A3C" w:rsidP="00AB65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2A3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F2A3C" w:rsidRPr="00511556" w:rsidRDefault="000F2A3C" w:rsidP="0051155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>формировать и воспитывать у молодых специалистов потребность в непрерывном самообразовании;</w:t>
      </w:r>
    </w:p>
    <w:p w:rsidR="000F2A3C" w:rsidRPr="00511556" w:rsidRDefault="00E63BF1" w:rsidP="0051155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>помочь педагогу,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511556" w:rsidRDefault="00E63BF1" w:rsidP="0051155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создать условия для профессиональной адаптации </w:t>
      </w:r>
      <w:r w:rsidR="00511556" w:rsidRPr="00511556">
        <w:rPr>
          <w:rFonts w:ascii="Times New Roman" w:hAnsi="Times New Roman" w:cs="Times New Roman"/>
          <w:sz w:val="28"/>
          <w:szCs w:val="28"/>
        </w:rPr>
        <w:t>молодого педагога в коллективе;</w:t>
      </w:r>
      <w:r w:rsidRPr="0051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BF1" w:rsidRPr="00511556" w:rsidRDefault="00E63BF1" w:rsidP="0051155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индивидуального стиля творческой </w:t>
      </w:r>
      <w:r w:rsidRPr="007E679F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7E679F" w:rsidRPr="007E679F">
        <w:rPr>
          <w:rFonts w:ascii="Times New Roman" w:hAnsi="Times New Roman" w:cs="Times New Roman"/>
          <w:sz w:val="28"/>
          <w:szCs w:val="28"/>
        </w:rPr>
        <w:t xml:space="preserve">помощь </w:t>
      </w:r>
      <w:r w:rsidRPr="007E679F">
        <w:rPr>
          <w:rFonts w:ascii="Times New Roman" w:hAnsi="Times New Roman" w:cs="Times New Roman"/>
          <w:sz w:val="28"/>
          <w:szCs w:val="28"/>
        </w:rPr>
        <w:t>начинающе</w:t>
      </w:r>
      <w:r w:rsidR="007E679F" w:rsidRPr="007E679F">
        <w:rPr>
          <w:rFonts w:ascii="Times New Roman" w:hAnsi="Times New Roman" w:cs="Times New Roman"/>
          <w:sz w:val="28"/>
          <w:szCs w:val="28"/>
        </w:rPr>
        <w:t>му</w:t>
      </w:r>
      <w:r w:rsidRPr="007E679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E679F" w:rsidRPr="007E679F">
        <w:rPr>
          <w:rFonts w:ascii="Times New Roman" w:hAnsi="Times New Roman" w:cs="Times New Roman"/>
          <w:sz w:val="28"/>
          <w:szCs w:val="28"/>
        </w:rPr>
        <w:t>у в</w:t>
      </w:r>
      <w:r w:rsidRPr="007E679F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7E679F" w:rsidRPr="007E679F">
        <w:rPr>
          <w:rFonts w:ascii="Times New Roman" w:hAnsi="Times New Roman" w:cs="Times New Roman"/>
          <w:sz w:val="28"/>
          <w:szCs w:val="28"/>
        </w:rPr>
        <w:t>ении</w:t>
      </w:r>
      <w:r w:rsidRPr="007E679F">
        <w:rPr>
          <w:rFonts w:ascii="Times New Roman" w:hAnsi="Times New Roman" w:cs="Times New Roman"/>
          <w:sz w:val="28"/>
          <w:szCs w:val="28"/>
        </w:rPr>
        <w:t xml:space="preserve"> </w:t>
      </w:r>
      <w:r w:rsidR="007E679F" w:rsidRPr="007E679F">
        <w:rPr>
          <w:rFonts w:ascii="Times New Roman" w:hAnsi="Times New Roman" w:cs="Times New Roman"/>
          <w:sz w:val="28"/>
          <w:szCs w:val="28"/>
        </w:rPr>
        <w:t>знаний и умений</w:t>
      </w:r>
      <w:r w:rsidRPr="007E679F">
        <w:rPr>
          <w:rFonts w:ascii="Times New Roman" w:hAnsi="Times New Roman" w:cs="Times New Roman"/>
          <w:sz w:val="28"/>
          <w:szCs w:val="28"/>
        </w:rPr>
        <w:t xml:space="preserve"> на практике. </w:t>
      </w:r>
    </w:p>
    <w:p w:rsidR="00D73DAE" w:rsidRDefault="00D73DAE" w:rsidP="00AB6574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73DAE" w:rsidRDefault="00D73DAE" w:rsidP="00AB65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3DA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F5720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D73DAE">
        <w:rPr>
          <w:rFonts w:ascii="Times New Roman" w:hAnsi="Times New Roman" w:cs="Times New Roman"/>
          <w:b/>
          <w:sz w:val="28"/>
          <w:szCs w:val="28"/>
        </w:rPr>
        <w:t>:</w:t>
      </w:r>
    </w:p>
    <w:p w:rsidR="00D73DAE" w:rsidRDefault="00D73DAE" w:rsidP="00D73D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молодого специалиста, в будущем состоящего педагога дополнительного образования;</w:t>
      </w:r>
    </w:p>
    <w:p w:rsidR="00D73DAE" w:rsidRDefault="00D73DAE" w:rsidP="00D73D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методической работы;</w:t>
      </w:r>
    </w:p>
    <w:p w:rsidR="00D73DAE" w:rsidRDefault="00D73DAE" w:rsidP="00D73D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дополнительного образования;</w:t>
      </w:r>
    </w:p>
    <w:p w:rsidR="00D73DAE" w:rsidRDefault="00D73DAE" w:rsidP="00D73D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аналитической культуры всех участников учебно-воспитательного процесса.</w:t>
      </w:r>
    </w:p>
    <w:p w:rsidR="00511556" w:rsidRDefault="00511556" w:rsidP="005115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3DAE" w:rsidRPr="004260E4" w:rsidRDefault="00511556" w:rsidP="005115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60E4">
        <w:rPr>
          <w:rFonts w:ascii="Times New Roman" w:hAnsi="Times New Roman" w:cs="Times New Roman"/>
          <w:b/>
          <w:sz w:val="28"/>
          <w:szCs w:val="28"/>
        </w:rPr>
        <w:t>Индикативные показатели</w:t>
      </w:r>
      <w:r w:rsidR="00F5720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4260E4">
        <w:rPr>
          <w:rFonts w:ascii="Times New Roman" w:hAnsi="Times New Roman" w:cs="Times New Roman"/>
          <w:b/>
          <w:sz w:val="28"/>
          <w:szCs w:val="28"/>
        </w:rPr>
        <w:t>:</w:t>
      </w:r>
    </w:p>
    <w:p w:rsidR="00511556" w:rsidRP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умение планировать учебную деятельность, как собственную, так и </w:t>
      </w:r>
      <w:proofErr w:type="gramStart"/>
      <w:r w:rsidRPr="00511556">
        <w:rPr>
          <w:rFonts w:ascii="Times New Roman" w:hAnsi="Times New Roman" w:cs="Times New Roman"/>
          <w:sz w:val="28"/>
          <w:szCs w:val="28"/>
        </w:rPr>
        <w:lastRenderedPageBreak/>
        <w:t>обучающихся</w:t>
      </w:r>
      <w:proofErr w:type="gramEnd"/>
      <w:r w:rsidRPr="00511556">
        <w:rPr>
          <w:rFonts w:ascii="Times New Roman" w:hAnsi="Times New Roman" w:cs="Times New Roman"/>
          <w:sz w:val="28"/>
          <w:szCs w:val="28"/>
        </w:rPr>
        <w:t xml:space="preserve">, на основе творческого поиска через самообразование; </w:t>
      </w:r>
    </w:p>
    <w:p w:rsidR="00511556" w:rsidRP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овладение методикой проведения нетрадиционных занятий; </w:t>
      </w:r>
    </w:p>
    <w:p w:rsidR="00511556" w:rsidRP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>умение работать с классом</w:t>
      </w:r>
      <w:r w:rsidR="004260E4">
        <w:rPr>
          <w:rFonts w:ascii="Times New Roman" w:hAnsi="Times New Roman" w:cs="Times New Roman"/>
          <w:sz w:val="28"/>
          <w:szCs w:val="28"/>
        </w:rPr>
        <w:t>, группой</w:t>
      </w:r>
      <w:r w:rsidRPr="00511556">
        <w:rPr>
          <w:rFonts w:ascii="Times New Roman" w:hAnsi="Times New Roman" w:cs="Times New Roman"/>
          <w:sz w:val="28"/>
          <w:szCs w:val="28"/>
        </w:rPr>
        <w:t xml:space="preserve"> на основе изучения личности ребенка, проводить индивидуальную работу; </w:t>
      </w:r>
    </w:p>
    <w:p w:rsidR="00511556" w:rsidRP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умение проектировать воспитательную систему; </w:t>
      </w:r>
    </w:p>
    <w:p w:rsidR="00511556" w:rsidRP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умение индивидуально работать с детьми; </w:t>
      </w:r>
    </w:p>
    <w:p w:rsidR="00511556" w:rsidRP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овладение системой контроля и оценки знаний обучающихся; </w:t>
      </w:r>
    </w:p>
    <w:p w:rsidR="00511556" w:rsidRP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становление молодого педагога как педагога-профессионала; </w:t>
      </w:r>
    </w:p>
    <w:p w:rsidR="00511556" w:rsidRDefault="00511556" w:rsidP="0051155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556">
        <w:rPr>
          <w:rFonts w:ascii="Times New Roman" w:hAnsi="Times New Roman" w:cs="Times New Roman"/>
          <w:sz w:val="28"/>
          <w:szCs w:val="28"/>
        </w:rPr>
        <w:t xml:space="preserve">повышение методической, интеллектуальной культуры педагога. </w:t>
      </w:r>
    </w:p>
    <w:p w:rsidR="004260E4" w:rsidRDefault="004260E4" w:rsidP="004260E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60E4" w:rsidRPr="004260E4" w:rsidRDefault="004260E4" w:rsidP="004260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60E4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F5720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4260E4">
        <w:rPr>
          <w:rFonts w:ascii="Times New Roman" w:hAnsi="Times New Roman" w:cs="Times New Roman"/>
          <w:b/>
          <w:sz w:val="28"/>
          <w:szCs w:val="28"/>
        </w:rPr>
        <w:t>:</w:t>
      </w:r>
    </w:p>
    <w:p w:rsidR="004260E4" w:rsidRPr="007E679F" w:rsidRDefault="004260E4" w:rsidP="00E02017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 w:rsidRPr="007E679F">
        <w:rPr>
          <w:rFonts w:ascii="Times New Roman" w:hAnsi="Times New Roman" w:cs="Times New Roman"/>
          <w:sz w:val="28"/>
          <w:szCs w:val="28"/>
        </w:rPr>
        <w:t xml:space="preserve">Работа с молодыми специалистами ведется по плану, составленному </w:t>
      </w:r>
      <w:r w:rsidR="007E679F" w:rsidRPr="007E679F">
        <w:rPr>
          <w:rFonts w:ascii="Times New Roman" w:hAnsi="Times New Roman" w:cs="Times New Roman"/>
          <w:sz w:val="28"/>
          <w:szCs w:val="28"/>
        </w:rPr>
        <w:t>в начале</w:t>
      </w:r>
      <w:r w:rsidRPr="007E679F">
        <w:rPr>
          <w:rFonts w:ascii="Times New Roman" w:hAnsi="Times New Roman" w:cs="Times New Roman"/>
          <w:sz w:val="28"/>
          <w:szCs w:val="28"/>
        </w:rPr>
        <w:t xml:space="preserve"> учебного года. </w:t>
      </w:r>
    </w:p>
    <w:p w:rsidR="003C635D" w:rsidRDefault="003C635D" w:rsidP="003C635D">
      <w:pPr>
        <w:tabs>
          <w:tab w:val="right" w:pos="9355"/>
        </w:tabs>
        <w:spacing w:after="20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1104" w:rsidRPr="003C635D" w:rsidRDefault="004260E4" w:rsidP="003C635D">
      <w:pPr>
        <w:tabs>
          <w:tab w:val="right" w:pos="9355"/>
        </w:tabs>
        <w:spacing w:after="200" w:line="360" w:lineRule="auto"/>
        <w:contextualSpacing/>
        <w:jc w:val="center"/>
        <w:rPr>
          <w:rFonts w:cs="Times New Roman"/>
          <w:b/>
          <w:u w:val="single"/>
        </w:rPr>
      </w:pPr>
      <w:r w:rsidRPr="003C63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</w:t>
      </w:r>
      <w:r w:rsidRPr="003C635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направления</w:t>
      </w:r>
      <w:r w:rsidRPr="003C635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работы по реализации программы</w:t>
      </w:r>
      <w:r w:rsidR="00741D8D" w:rsidRPr="003C63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260E4" w:rsidRPr="004260E4" w:rsidRDefault="004260E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 w:rsidRPr="004260E4">
        <w:rPr>
          <w:rFonts w:ascii="Times New Roman" w:hAnsi="Times New Roman" w:cs="Times New Roman"/>
          <w:sz w:val="28"/>
          <w:szCs w:val="28"/>
        </w:rPr>
        <w:t>1</w:t>
      </w:r>
      <w:r w:rsidR="003C635D">
        <w:rPr>
          <w:rFonts w:ascii="Times New Roman" w:hAnsi="Times New Roman" w:cs="Times New Roman"/>
          <w:sz w:val="28"/>
          <w:szCs w:val="28"/>
        </w:rPr>
        <w:t>)</w:t>
      </w:r>
      <w:r w:rsidRPr="004260E4">
        <w:rPr>
          <w:rFonts w:ascii="Times New Roman" w:hAnsi="Times New Roman" w:cs="Times New Roman"/>
          <w:b/>
          <w:i/>
          <w:sz w:val="28"/>
          <w:szCs w:val="28"/>
        </w:rPr>
        <w:t xml:space="preserve"> Составление планов работы с молодыми специалистами. </w:t>
      </w:r>
    </w:p>
    <w:p w:rsidR="004260E4" w:rsidRPr="004260E4" w:rsidRDefault="008A110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0E4" w:rsidRPr="004260E4">
        <w:rPr>
          <w:rFonts w:ascii="Times New Roman" w:hAnsi="Times New Roman" w:cs="Times New Roman"/>
          <w:sz w:val="28"/>
          <w:szCs w:val="28"/>
        </w:rPr>
        <w:t xml:space="preserve">План работы включает: </w:t>
      </w:r>
    </w:p>
    <w:p w:rsidR="004260E4" w:rsidRPr="004260E4" w:rsidRDefault="004260E4" w:rsidP="004260E4">
      <w:pPr>
        <w:numPr>
          <w:ilvl w:val="0"/>
          <w:numId w:val="5"/>
        </w:numPr>
        <w:tabs>
          <w:tab w:val="right" w:pos="993"/>
        </w:tabs>
        <w:suppressAutoHyphens w:val="0"/>
        <w:spacing w:line="360" w:lineRule="auto"/>
        <w:ind w:left="1440" w:hanging="873"/>
        <w:contextualSpacing/>
        <w:jc w:val="both"/>
        <w:rPr>
          <w:rFonts w:cs="Times New Roman"/>
          <w:kern w:val="0"/>
          <w:lang w:eastAsia="ru-RU" w:bidi="ar-SA"/>
        </w:rPr>
      </w:pPr>
      <w:r w:rsidRPr="004260E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создание оптимальных условий для успешной работы; </w:t>
      </w:r>
    </w:p>
    <w:p w:rsidR="004260E4" w:rsidRPr="004260E4" w:rsidRDefault="004260E4" w:rsidP="004260E4">
      <w:pPr>
        <w:numPr>
          <w:ilvl w:val="0"/>
          <w:numId w:val="5"/>
        </w:numPr>
        <w:tabs>
          <w:tab w:val="right" w:pos="993"/>
        </w:tabs>
        <w:suppressAutoHyphens w:val="0"/>
        <w:spacing w:line="360" w:lineRule="auto"/>
        <w:ind w:left="1134" w:hanging="567"/>
        <w:contextualSpacing/>
        <w:jc w:val="both"/>
        <w:rPr>
          <w:rFonts w:cs="Times New Roman"/>
          <w:kern w:val="0"/>
          <w:lang w:eastAsia="ru-RU" w:bidi="ar-SA"/>
        </w:rPr>
      </w:pPr>
      <w:r w:rsidRPr="004260E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проведение индивидуальных бесед и консультаций с молодыми специалистами; </w:t>
      </w:r>
    </w:p>
    <w:p w:rsidR="004260E4" w:rsidRPr="004260E4" w:rsidRDefault="004260E4" w:rsidP="004260E4">
      <w:pPr>
        <w:numPr>
          <w:ilvl w:val="0"/>
          <w:numId w:val="5"/>
        </w:numPr>
        <w:tabs>
          <w:tab w:val="right" w:pos="993"/>
        </w:tabs>
        <w:suppressAutoHyphens w:val="0"/>
        <w:spacing w:line="360" w:lineRule="auto"/>
        <w:ind w:left="1134" w:hanging="567"/>
        <w:contextualSpacing/>
        <w:jc w:val="both"/>
        <w:rPr>
          <w:rFonts w:cs="Times New Roman"/>
          <w:kern w:val="0"/>
          <w:lang w:eastAsia="ru-RU" w:bidi="ar-SA"/>
        </w:rPr>
      </w:pPr>
      <w:r w:rsidRPr="004260E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оказание практической помощи по планированию и проведению занятий;</w:t>
      </w:r>
    </w:p>
    <w:p w:rsidR="004260E4" w:rsidRPr="004260E4" w:rsidRDefault="004260E4" w:rsidP="004260E4">
      <w:pPr>
        <w:numPr>
          <w:ilvl w:val="0"/>
          <w:numId w:val="5"/>
        </w:numPr>
        <w:tabs>
          <w:tab w:val="right" w:pos="993"/>
        </w:tabs>
        <w:suppressAutoHyphens w:val="0"/>
        <w:spacing w:line="360" w:lineRule="auto"/>
        <w:ind w:left="1134" w:hanging="567"/>
        <w:contextualSpacing/>
        <w:jc w:val="both"/>
        <w:rPr>
          <w:rFonts w:cs="Times New Roman"/>
          <w:kern w:val="0"/>
          <w:lang w:eastAsia="ru-RU" w:bidi="ar-SA"/>
        </w:rPr>
      </w:pPr>
      <w:r w:rsidRPr="004260E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проведение диагностики уровня профессиональной компетентности молодых специалистов, систематическое изучение их методических педагогических проблем. </w:t>
      </w:r>
    </w:p>
    <w:p w:rsidR="004260E4" w:rsidRPr="004260E4" w:rsidRDefault="003C635D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260E4" w:rsidRPr="004260E4">
        <w:rPr>
          <w:rFonts w:ascii="Times New Roman" w:hAnsi="Times New Roman" w:cs="Times New Roman"/>
          <w:sz w:val="28"/>
          <w:szCs w:val="28"/>
        </w:rPr>
        <w:t xml:space="preserve"> </w:t>
      </w:r>
      <w:r w:rsidR="004260E4" w:rsidRPr="004260E4">
        <w:rPr>
          <w:rFonts w:ascii="Times New Roman" w:hAnsi="Times New Roman" w:cs="Times New Roman"/>
          <w:b/>
          <w:i/>
          <w:sz w:val="28"/>
          <w:szCs w:val="28"/>
        </w:rPr>
        <w:t xml:space="preserve">Проведение анкетирования и составление информационной  карточки молодого педагога. </w:t>
      </w:r>
    </w:p>
    <w:p w:rsidR="004260E4" w:rsidRPr="004260E4" w:rsidRDefault="008A110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60E4" w:rsidRPr="004260E4">
        <w:rPr>
          <w:rFonts w:ascii="Times New Roman" w:hAnsi="Times New Roman" w:cs="Times New Roman"/>
          <w:sz w:val="28"/>
          <w:szCs w:val="28"/>
        </w:rPr>
        <w:t xml:space="preserve">С первых дней работы молодого педагога проводится анкетирование - своеобразное микроисследование, позволяющее выявить потенциальные возможности педагогов в обучении, воспитании, проведении экспериментальной работы, диагностика профессионального мастерства. Заполняется информационная карта молодого специалиста. </w:t>
      </w:r>
    </w:p>
    <w:p w:rsidR="004260E4" w:rsidRPr="004260E4" w:rsidRDefault="004260E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 w:rsidRPr="004260E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C635D">
        <w:rPr>
          <w:rFonts w:ascii="Times New Roman" w:hAnsi="Times New Roman" w:cs="Times New Roman"/>
          <w:sz w:val="28"/>
          <w:szCs w:val="28"/>
        </w:rPr>
        <w:t>)</w:t>
      </w:r>
      <w:r w:rsidR="008A1104">
        <w:rPr>
          <w:rFonts w:ascii="Times New Roman" w:hAnsi="Times New Roman" w:cs="Times New Roman"/>
          <w:sz w:val="28"/>
          <w:szCs w:val="28"/>
        </w:rPr>
        <w:t xml:space="preserve"> </w:t>
      </w:r>
      <w:r w:rsidRPr="004260E4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наставничества. Закрепление педагогов-наставников за молодыми специалистами и организация их работы. </w:t>
      </w:r>
    </w:p>
    <w:p w:rsidR="004260E4" w:rsidRPr="004260E4" w:rsidRDefault="008A110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60E4" w:rsidRPr="004260E4">
        <w:rPr>
          <w:rFonts w:ascii="Times New Roman" w:hAnsi="Times New Roman" w:cs="Times New Roman"/>
          <w:sz w:val="28"/>
          <w:szCs w:val="28"/>
        </w:rPr>
        <w:t>Помощь наставника заключается в оказании помощи по разработке и реализации дополнительных общеобразовательных общеразвивающих</w:t>
      </w:r>
      <w:r w:rsidR="004260E4">
        <w:rPr>
          <w:rFonts w:ascii="Times New Roman" w:hAnsi="Times New Roman" w:cs="Times New Roman"/>
          <w:sz w:val="28"/>
          <w:szCs w:val="28"/>
        </w:rPr>
        <w:t xml:space="preserve"> программ (далее - </w:t>
      </w:r>
      <w:proofErr w:type="gramStart"/>
      <w:r w:rsidR="004260E4">
        <w:rPr>
          <w:rFonts w:ascii="Times New Roman" w:hAnsi="Times New Roman" w:cs="Times New Roman"/>
          <w:sz w:val="28"/>
          <w:szCs w:val="28"/>
        </w:rPr>
        <w:t>ДО</w:t>
      </w:r>
      <w:r w:rsidR="004260E4" w:rsidRPr="004260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60E4" w:rsidRPr="004260E4">
        <w:rPr>
          <w:rFonts w:ascii="Times New Roman" w:hAnsi="Times New Roman" w:cs="Times New Roman"/>
          <w:sz w:val="28"/>
          <w:szCs w:val="28"/>
        </w:rPr>
        <w:t xml:space="preserve">), конструирования учебного занятия, подборе методического и дидактического оснащения, работе с нормативными документами, соблюдении научной организации труда педагога, корректированию результативности профессиональной деятельности молодого педагога. </w:t>
      </w:r>
    </w:p>
    <w:p w:rsidR="004260E4" w:rsidRPr="004260E4" w:rsidRDefault="008A110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60E4" w:rsidRPr="004260E4">
        <w:rPr>
          <w:rFonts w:ascii="Times New Roman" w:hAnsi="Times New Roman" w:cs="Times New Roman"/>
          <w:sz w:val="28"/>
          <w:szCs w:val="28"/>
        </w:rPr>
        <w:t xml:space="preserve">Наставник не контролирует, a способствует быстрейшей адаптации молодого специалиста к педагогической деятельности в УДО, предоставляя ему методическую, психолого-педагогическую, управленческую, нормативно-правовую информацию. </w:t>
      </w:r>
    </w:p>
    <w:p w:rsidR="004260E4" w:rsidRPr="004260E4" w:rsidRDefault="004260E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 w:rsidRPr="004260E4">
        <w:rPr>
          <w:rFonts w:ascii="Times New Roman" w:hAnsi="Times New Roman" w:cs="Times New Roman"/>
          <w:sz w:val="28"/>
          <w:szCs w:val="28"/>
        </w:rPr>
        <w:t>4</w:t>
      </w:r>
      <w:r w:rsidR="003C635D">
        <w:rPr>
          <w:rFonts w:ascii="Times New Roman" w:hAnsi="Times New Roman" w:cs="Times New Roman"/>
          <w:sz w:val="28"/>
          <w:szCs w:val="28"/>
        </w:rPr>
        <w:t>)</w:t>
      </w:r>
      <w:r w:rsidR="00E02017">
        <w:rPr>
          <w:rFonts w:ascii="Times New Roman" w:hAnsi="Times New Roman" w:cs="Times New Roman"/>
          <w:sz w:val="28"/>
          <w:szCs w:val="28"/>
        </w:rPr>
        <w:t xml:space="preserve"> </w:t>
      </w:r>
      <w:r w:rsidRPr="004260E4">
        <w:rPr>
          <w:rFonts w:ascii="Times New Roman" w:hAnsi="Times New Roman" w:cs="Times New Roman"/>
          <w:b/>
          <w:i/>
          <w:sz w:val="28"/>
          <w:szCs w:val="28"/>
        </w:rPr>
        <w:t xml:space="preserve">Составление плана работы молодого специалиста. </w:t>
      </w:r>
    </w:p>
    <w:p w:rsidR="004260E4" w:rsidRPr="004260E4" w:rsidRDefault="008A110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60E4" w:rsidRPr="004260E4">
        <w:rPr>
          <w:rFonts w:ascii="Times New Roman" w:hAnsi="Times New Roman" w:cs="Times New Roman"/>
          <w:sz w:val="28"/>
          <w:szCs w:val="28"/>
        </w:rPr>
        <w:t>План работы молодого специалист</w:t>
      </w:r>
      <w:r w:rsidR="004260E4">
        <w:rPr>
          <w:rFonts w:ascii="Times New Roman" w:hAnsi="Times New Roman" w:cs="Times New Roman"/>
          <w:sz w:val="28"/>
          <w:szCs w:val="28"/>
        </w:rPr>
        <w:t xml:space="preserve">а включает в себя разработку </w:t>
      </w:r>
      <w:proofErr w:type="gramStart"/>
      <w:r w:rsidR="004260E4">
        <w:rPr>
          <w:rFonts w:ascii="Times New Roman" w:hAnsi="Times New Roman" w:cs="Times New Roman"/>
          <w:sz w:val="28"/>
          <w:szCs w:val="28"/>
        </w:rPr>
        <w:t>ДО</w:t>
      </w:r>
      <w:r w:rsidR="004260E4" w:rsidRPr="004260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60E4" w:rsidRPr="004260E4">
        <w:rPr>
          <w:rFonts w:ascii="Times New Roman" w:hAnsi="Times New Roman" w:cs="Times New Roman"/>
          <w:sz w:val="28"/>
          <w:szCs w:val="28"/>
        </w:rPr>
        <w:t xml:space="preserve">, выявление трудных тем; систему работы с правилами ведения учебной документации, заполнение листа самооценки молодого специалиста, в котором выявляется, что знает и умеет молодой специалист и на каком уровне, а также с какими затруднениями сталкивается в своей работе молодой педагог. </w:t>
      </w:r>
    </w:p>
    <w:p w:rsidR="004260E4" w:rsidRPr="003C635D" w:rsidRDefault="004260E4" w:rsidP="008A1104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 w:rsidRPr="004260E4">
        <w:rPr>
          <w:rFonts w:ascii="Times New Roman" w:hAnsi="Times New Roman" w:cs="Times New Roman"/>
          <w:sz w:val="28"/>
          <w:szCs w:val="28"/>
        </w:rPr>
        <w:t>5</w:t>
      </w:r>
      <w:r w:rsidR="003C635D">
        <w:rPr>
          <w:rFonts w:ascii="Times New Roman" w:hAnsi="Times New Roman" w:cs="Times New Roman"/>
          <w:sz w:val="28"/>
          <w:szCs w:val="28"/>
        </w:rPr>
        <w:t>)</w:t>
      </w:r>
      <w:r w:rsidRPr="004260E4">
        <w:rPr>
          <w:rFonts w:ascii="Times New Roman" w:hAnsi="Times New Roman" w:cs="Times New Roman"/>
          <w:sz w:val="28"/>
          <w:szCs w:val="28"/>
        </w:rPr>
        <w:t xml:space="preserve"> </w:t>
      </w:r>
      <w:r w:rsidRPr="004260E4">
        <w:rPr>
          <w:rFonts w:ascii="Times New Roman" w:hAnsi="Times New Roman" w:cs="Times New Roman"/>
          <w:b/>
          <w:i/>
          <w:sz w:val="28"/>
          <w:szCs w:val="28"/>
        </w:rPr>
        <w:t xml:space="preserve">Работа по Программе «Школа наставничества» -  составная </w:t>
      </w:r>
      <w:r w:rsidRPr="004260E4">
        <w:rPr>
          <w:rFonts w:ascii="Times New Roman" w:hAnsi="Times New Roman" w:cs="Times New Roman"/>
          <w:b/>
          <w:sz w:val="28"/>
          <w:szCs w:val="28"/>
        </w:rPr>
        <w:t xml:space="preserve">часть методической службы. </w:t>
      </w:r>
    </w:p>
    <w:p w:rsidR="003C635D" w:rsidRDefault="003C635D" w:rsidP="003C635D">
      <w:pPr>
        <w:tabs>
          <w:tab w:val="right" w:pos="9355"/>
        </w:tabs>
        <w:spacing w:after="20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1D8D" w:rsidRPr="003C635D" w:rsidRDefault="00741D8D" w:rsidP="003C635D">
      <w:pPr>
        <w:tabs>
          <w:tab w:val="right" w:pos="9355"/>
        </w:tabs>
        <w:spacing w:after="200" w:line="360" w:lineRule="auto"/>
        <w:ind w:firstLine="709"/>
        <w:contextualSpacing/>
        <w:jc w:val="center"/>
        <w:rPr>
          <w:rFonts w:cs="Times New Roman"/>
          <w:b/>
          <w:u w:val="single"/>
        </w:rPr>
      </w:pPr>
      <w:r w:rsidRPr="003C635D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программы:</w:t>
      </w:r>
    </w:p>
    <w:p w:rsidR="00741D8D" w:rsidRPr="00741D8D" w:rsidRDefault="00741D8D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both"/>
        <w:rPr>
          <w:rFonts w:cs="Times New Roman"/>
          <w:kern w:val="0"/>
          <w:lang w:eastAsia="ru-RU" w:bidi="ar-SA"/>
        </w:rPr>
      </w:pPr>
      <w:r w:rsidRPr="00741D8D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- 1 этап - диагностический </w:t>
      </w:r>
    </w:p>
    <w:p w:rsidR="00741D8D" w:rsidRPr="00741D8D" w:rsidRDefault="00741D8D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both"/>
        <w:rPr>
          <w:rFonts w:cs="Times New Roman"/>
          <w:kern w:val="0"/>
          <w:lang w:eastAsia="ru-RU" w:bidi="ar-SA"/>
        </w:rPr>
      </w:pPr>
      <w:r w:rsidRPr="00741D8D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- 2 этап - самостоятельный творческий поиск </w:t>
      </w:r>
    </w:p>
    <w:p w:rsidR="00741D8D" w:rsidRDefault="00741D8D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741D8D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- 3 этап - оценочно-рефлексивный </w:t>
      </w:r>
    </w:p>
    <w:p w:rsidR="00741D8D" w:rsidRPr="00741D8D" w:rsidRDefault="00741D8D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both"/>
        <w:rPr>
          <w:rFonts w:cs="Times New Roman"/>
          <w:kern w:val="0"/>
          <w:lang w:eastAsia="ru-RU" w:bidi="ar-SA"/>
        </w:rPr>
      </w:pPr>
    </w:p>
    <w:p w:rsidR="00F57209" w:rsidRDefault="00F57209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741D8D" w:rsidRPr="00741D8D" w:rsidRDefault="00741D8D" w:rsidP="00741D8D">
      <w:pPr>
        <w:tabs>
          <w:tab w:val="right" w:pos="9355"/>
        </w:tabs>
        <w:suppressAutoHyphens w:val="0"/>
        <w:spacing w:line="360" w:lineRule="auto"/>
        <w:ind w:left="720" w:hanging="11"/>
        <w:contextualSpacing/>
        <w:jc w:val="center"/>
        <w:rPr>
          <w:rFonts w:cs="Times New Roman"/>
          <w:kern w:val="0"/>
          <w:lang w:eastAsia="ru-RU" w:bidi="ar-SA"/>
        </w:rPr>
      </w:pPr>
      <w:r w:rsidRPr="00741D8D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lastRenderedPageBreak/>
        <w:t>І этап (1 год работы)</w:t>
      </w:r>
    </w:p>
    <w:p w:rsidR="00741D8D" w:rsidRPr="00741D8D" w:rsidRDefault="00741D8D" w:rsidP="00741D8D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cs="Times New Roman"/>
          <w:kern w:val="0"/>
          <w:lang w:eastAsia="ru-RU" w:bidi="ar-SA"/>
        </w:rPr>
      </w:pPr>
      <w:r w:rsidRPr="00741D8D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t xml:space="preserve">Тема «Знания и умения педагога - залог творчества и успеха </w:t>
      </w:r>
      <w:proofErr w:type="gramStart"/>
      <w:r w:rsidRPr="00741D8D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741D8D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t>»</w:t>
      </w:r>
    </w:p>
    <w:p w:rsidR="00741D8D" w:rsidRPr="00741D8D" w:rsidRDefault="00741D8D" w:rsidP="00741D8D">
      <w:pPr>
        <w:tabs>
          <w:tab w:val="right" w:pos="9355"/>
        </w:tabs>
        <w:suppressAutoHyphens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0490" w:type="dxa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6237"/>
        <w:gridCol w:w="1417"/>
      </w:tblGrid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Тема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Дата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Знакомство с педагогом.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1. Организационные мероприятия:</w:t>
            </w:r>
          </w:p>
          <w:p w:rsidR="00741D8D" w:rsidRPr="00741D8D" w:rsidRDefault="00741D8D" w:rsidP="00741D8D">
            <w:pPr>
              <w:pStyle w:val="a3"/>
              <w:numPr>
                <w:ilvl w:val="0"/>
                <w:numId w:val="16"/>
              </w:numPr>
              <w:tabs>
                <w:tab w:val="right" w:pos="9355"/>
              </w:tabs>
              <w:suppressAutoHyphens w:val="0"/>
              <w:spacing w:line="360" w:lineRule="auto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собеседование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 молодым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специалистом;</w:t>
            </w:r>
          </w:p>
          <w:p w:rsidR="00741D8D" w:rsidRPr="00741D8D" w:rsidRDefault="00741D8D" w:rsidP="00741D8D">
            <w:pPr>
              <w:pStyle w:val="a3"/>
              <w:numPr>
                <w:ilvl w:val="0"/>
                <w:numId w:val="16"/>
              </w:numPr>
              <w:tabs>
                <w:tab w:val="right" w:pos="9355"/>
              </w:tabs>
              <w:suppressAutoHyphens w:val="0"/>
              <w:spacing w:line="360" w:lineRule="auto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знакомство с традициями УДО;</w:t>
            </w:r>
          </w:p>
          <w:p w:rsidR="00741D8D" w:rsidRPr="00741D8D" w:rsidRDefault="00741D8D" w:rsidP="00741D8D">
            <w:pPr>
              <w:pStyle w:val="a3"/>
              <w:numPr>
                <w:ilvl w:val="0"/>
                <w:numId w:val="16"/>
              </w:numPr>
              <w:tabs>
                <w:tab w:val="right" w:pos="9355"/>
              </w:tabs>
              <w:suppressAutoHyphens w:val="0"/>
              <w:spacing w:line="360" w:lineRule="auto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выбор и назначение наставников.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Диагностика умений и навыков молодого педагога.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3. 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Заполнение информационной карточки.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4. 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Август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Изучение нормативно-правовой базы.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Ведение документации.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Изучение «Закона об образовании»,</w:t>
            </w:r>
            <w:r w:rsidRPr="00741D8D">
              <w:rPr>
                <w:rFonts w:cs="Times New Roman"/>
                <w:kern w:val="0"/>
                <w:lang w:eastAsia="ru-RU" w:bidi="ar-SA"/>
              </w:rPr>
              <w:t xml:space="preserve"> 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документов Министерства образования, локальных актов МБОУ ДО ДДТ, включающих в себя положения о заполнении, ведении и проверке учебных журналов. 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Знакомство локальными актами учреждения </w:t>
            </w:r>
          </w:p>
          <w:p w:rsidR="00741D8D" w:rsidRPr="00741D8D" w:rsidRDefault="00361A5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3.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Коррекция календарных учебных графиков календарно-тематических планов молодых специалистов.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Сентябрь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Современное занятие.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Требования к организации.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361A5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Методические требования к учебному занятию. </w:t>
            </w:r>
          </w:p>
          <w:p w:rsidR="00741D8D" w:rsidRPr="00741D8D" w:rsidRDefault="00361A5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Соответствие методов обучения формам организации занятий. </w:t>
            </w:r>
          </w:p>
          <w:p w:rsidR="00741D8D" w:rsidRPr="00741D8D" w:rsidRDefault="00361A5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3.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Примерная схема тематического плана занятий. </w:t>
            </w:r>
          </w:p>
          <w:p w:rsidR="00741D8D" w:rsidRPr="00741D8D" w:rsidRDefault="00361A5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4.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Неделя открытых занятий. </w:t>
            </w:r>
          </w:p>
          <w:p w:rsidR="00741D8D" w:rsidRPr="00741D8D" w:rsidRDefault="00361A5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5.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Санитарно-гигиенические требования к обучению воспитанников учреждения. 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741D8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Практикум</w:t>
            </w:r>
            <w:r w:rsidRPr="00741D8D">
              <w:rPr>
                <w:rFonts w:ascii="Times New Roman" w:hAnsi="Times New Roman" w:cs="Times New Roman"/>
                <w:sz w:val="28"/>
                <w:szCs w:val="28"/>
              </w:rPr>
              <w:t xml:space="preserve"> «Оптимизация выбора методов и средств обучения при организации разных видов занятий»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Ноябрь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Контроль знаний, умений, навыков обучающихся. 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Виды контроля.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361A5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Оценивание знаний обучающихся: теория, психология, практика. </w:t>
            </w:r>
          </w:p>
          <w:p w:rsidR="00741D8D" w:rsidRPr="00741D8D" w:rsidRDefault="00E02017" w:rsidP="00361A5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Нормы оценивания учебной деятельности.</w:t>
            </w:r>
          </w:p>
          <w:p w:rsidR="00741D8D" w:rsidRPr="00741D8D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3.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741D8D" w:rsidRPr="00741D8D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4.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Организация мониторинговых исследований: образцы составления обобщающих таблиц, отслеживающих  результаты учебной деятельности обучающихся и профессиональной деятельности педагога, способы определения рейтинга учебных достижений обучающихся и выявления степени их </w:t>
            </w:r>
            <w:proofErr w:type="spellStart"/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обученности</w:t>
            </w:r>
            <w:proofErr w:type="spellEnd"/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, бланк мониторинговых исследований </w:t>
            </w:r>
          </w:p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ind w:left="34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>Практикум</w:t>
            </w: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«Организация дифференцированного подхода к </w:t>
            </w:r>
            <w:proofErr w:type="gramStart"/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обучающимся</w:t>
            </w:r>
            <w:proofErr w:type="gramEnd"/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Декабрь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3C635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3C635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Эмоциональная устойчивость педагога. Функция общения на занятии.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3C635D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741D8D"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Дискуссия на тему: «Трудная ситуация на занятии и ваш выход из неё». Общая схема анализа причин конфликтных ситуаций.</w:t>
            </w:r>
          </w:p>
          <w:p w:rsidR="00741D8D" w:rsidRPr="003C635D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741D8D"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Анализ различных стилей педагогического общения. Преимущества демократического стиля общения.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3C635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Февраль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Самообразование педагога – лучшее обучение.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Выбор методической темы. Планирование работы над методической темой на год: лучшее схема плана работы над методической темой (программа саморазвития) </w:t>
            </w:r>
          </w:p>
          <w:p w:rsidR="00741D8D" w:rsidRPr="00741D8D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Микроисследование организации работы с </w:t>
            </w:r>
            <w:r w:rsidR="00741D8D"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начинающими педагогами в ДДТ и уровни компетенции молодого специалиста.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Апрель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C87841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color w:val="FF0000"/>
                <w:kern w:val="0"/>
                <w:lang w:eastAsia="ru-RU" w:bidi="ar-SA"/>
              </w:rPr>
            </w:pPr>
            <w:r w:rsidRPr="00C87841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ru-RU" w:bidi="ar-SA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3C635D" w:rsidRDefault="003C635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Итоги работы по реализации І этапа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3C635D" w:rsidRDefault="00741D8D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Творческий отчёт молодых педагогов. </w:t>
            </w:r>
          </w:p>
          <w:p w:rsidR="00741D8D" w:rsidRPr="003C635D" w:rsidRDefault="00741D8D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3C635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Май</w:t>
            </w:r>
          </w:p>
        </w:tc>
      </w:tr>
      <w:tr w:rsidR="00741D8D" w:rsidRPr="00741D8D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center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Выявление педагогических проблем молодых специалистов, выработка необходимых рекомендаций. Участие молодых специалистов внутриучрежденческих мероприятиях, семинарах, совещаниях и т.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1D8D" w:rsidRPr="00741D8D" w:rsidRDefault="00741D8D" w:rsidP="00741D8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741D8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 течение года</w:t>
            </w:r>
          </w:p>
        </w:tc>
      </w:tr>
    </w:tbl>
    <w:p w:rsidR="00511556" w:rsidRDefault="00511556" w:rsidP="005115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E02017" w:rsidRPr="00E02017" w:rsidRDefault="00E02017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cs="Times New Roman"/>
          <w:kern w:val="0"/>
          <w:lang w:eastAsia="ru-RU" w:bidi="ar-SA"/>
        </w:rPr>
      </w:pPr>
      <w:proofErr w:type="gramStart"/>
      <w:r w:rsidRPr="00E02017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lastRenderedPageBreak/>
        <w:t>П</w:t>
      </w:r>
      <w:proofErr w:type="gramEnd"/>
      <w:r w:rsidRPr="00E02017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t xml:space="preserve"> этап (2 год работы)</w:t>
      </w:r>
    </w:p>
    <w:p w:rsidR="00E02017" w:rsidRPr="00E02017" w:rsidRDefault="00E02017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cs="Times New Roman"/>
          <w:kern w:val="0"/>
          <w:lang w:eastAsia="ru-RU" w:bidi="ar-SA"/>
        </w:rPr>
      </w:pPr>
      <w:r w:rsidRPr="00E02017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t>Тема «Самостоятельный творческий поиск»</w:t>
      </w:r>
    </w:p>
    <w:p w:rsidR="00E02017" w:rsidRPr="00E02017" w:rsidRDefault="00E02017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6095"/>
        <w:gridCol w:w="1417"/>
      </w:tblGrid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Дата</w:t>
            </w: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Реализации программы «Школы молодого специалиста».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Корректировка и утверждение плана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Август</w:t>
            </w: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Изучение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новшеств 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нормативно-правовой базы. Ведение документации.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Анализ изменений в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ОП</w:t>
            </w:r>
            <w:proofErr w:type="gramEnd"/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, </w:t>
            </w:r>
            <w:r w:rsidRPr="00E02017">
              <w:rPr>
                <w:rFonts w:cs="Times New Roman"/>
                <w:kern w:val="0"/>
                <w:lang w:eastAsia="ru-RU" w:bidi="ar-SA"/>
              </w:rPr>
              <w:t xml:space="preserve"> 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календарных учебных графиках, других документах к началу учебного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Сентябрь</w:t>
            </w: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Составление характеристики группы с учетом возрастных особенностей обучающихся.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Моделирование воспитательной системы творческого коллектива (диагностическое исследование целей, проектирование целей, деятельность творческого коллектива, критерии и способы изучения эффективности воспитательной системы).</w:t>
            </w:r>
          </w:p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Ознакомление </w:t>
            </w:r>
            <w:r w:rsidR="00A1332F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 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воспитательными проектами лучших педагогов учреждения.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Октябрь</w:t>
            </w: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Современные образовательные технологии.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>Круглый стол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«Учебно-исследовательская деятельность </w:t>
            </w:r>
            <w:proofErr w:type="gramStart"/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обучающихся</w:t>
            </w:r>
            <w:proofErr w:type="gramEnd"/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как модель педагогической технологии».</w:t>
            </w:r>
          </w:p>
          <w:p w:rsidR="00E02017" w:rsidRPr="00E02017" w:rsidRDefault="00E02017" w:rsidP="00A1332F">
            <w:pPr>
              <w:tabs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E0201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</w:t>
            </w: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исследовательской работы обучающихся, оформление работ, подготовка к </w:t>
            </w:r>
            <w:r w:rsidR="00A1332F">
              <w:rPr>
                <w:rFonts w:ascii="Times New Roman" w:hAnsi="Times New Roman" w:cs="Times New Roman"/>
                <w:sz w:val="28"/>
                <w:szCs w:val="28"/>
              </w:rPr>
              <w:t>конкурсам, выступлениям, мастер-классам</w:t>
            </w: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Ноябрь - Декабрь</w:t>
            </w: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A1332F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Основы целеполагания занятия.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A1332F" w:rsidP="00A1332F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Методика целеполагания. Основы самоанализа занятия. Программа самонаблюдения и </w:t>
            </w:r>
            <w:proofErr w:type="spellStart"/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самооценивания</w:t>
            </w:r>
            <w:proofErr w:type="spellEnd"/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занятия. </w:t>
            </w:r>
          </w:p>
          <w:p w:rsidR="00E02017" w:rsidRPr="00E02017" w:rsidRDefault="00A1332F" w:rsidP="00A1332F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Посещения занятий молодых специалистов администрацией педагогами-наставниками целью оказания методической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Январь - Февраль</w:t>
            </w: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Анализ учебного занятия.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A1332F" w:rsidP="00A1332F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Памятки для проведения анализа учебного занятия. Советы молодому педагогу по подготовке занятия.</w:t>
            </w:r>
          </w:p>
          <w:p w:rsidR="00E02017" w:rsidRPr="00E02017" w:rsidRDefault="00A1332F" w:rsidP="003C635D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Совместный анализ учебного занятия педагогом и </w:t>
            </w:r>
            <w:r w:rsidR="003C635D"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наставником</w:t>
            </w:r>
            <w:r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02017" w:rsidRPr="003C635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-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эффективный способ внутриучрежденческого повышения квалификации.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Март</w:t>
            </w: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1812A3" w:rsidRDefault="00F52A5C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1812A3" w:rsidRDefault="00A1332F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Достижения </w:t>
            </w:r>
            <w:r w:rsidR="00E02017"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молодого педагога.</w:t>
            </w:r>
            <w:r w:rsidR="00F52A5C"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Самоанализ учебного занятия.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1812A3" w:rsidRDefault="00F52A5C" w:rsidP="00E02017">
            <w:pPr>
              <w:tabs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1812A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02017" w:rsidRPr="001812A3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роста профессионализма молодого педагога: </w:t>
            </w:r>
          </w:p>
          <w:p w:rsidR="00A1332F" w:rsidRPr="001812A3" w:rsidRDefault="00E02017" w:rsidP="00A1332F">
            <w:pPr>
              <w:pStyle w:val="a3"/>
              <w:numPr>
                <w:ilvl w:val="0"/>
                <w:numId w:val="26"/>
              </w:numPr>
              <w:tabs>
                <w:tab w:val="right" w:pos="9355"/>
              </w:tabs>
              <w:suppressAutoHyphens w:val="0"/>
              <w:spacing w:line="360" w:lineRule="auto"/>
              <w:rPr>
                <w:rFonts w:cs="Times New Roman"/>
                <w:kern w:val="0"/>
                <w:lang w:eastAsia="ru-RU" w:bidi="ar-SA"/>
              </w:rPr>
            </w:pPr>
            <w:r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открытые занятия;</w:t>
            </w:r>
          </w:p>
          <w:p w:rsidR="00A1332F" w:rsidRPr="001812A3" w:rsidRDefault="00E02017" w:rsidP="00A1332F">
            <w:pPr>
              <w:pStyle w:val="a3"/>
              <w:numPr>
                <w:ilvl w:val="0"/>
                <w:numId w:val="26"/>
              </w:numPr>
              <w:tabs>
                <w:tab w:val="right" w:pos="9355"/>
              </w:tabs>
              <w:suppressAutoHyphens w:val="0"/>
              <w:spacing w:line="360" w:lineRule="auto"/>
              <w:rPr>
                <w:rFonts w:cs="Times New Roman"/>
                <w:kern w:val="0"/>
                <w:lang w:eastAsia="ru-RU" w:bidi="ar-SA"/>
              </w:rPr>
            </w:pPr>
            <w:r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выступления-презентации на пе</w:t>
            </w:r>
            <w:r w:rsidR="00F52A5C"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дсовете по теме самообразования.</w:t>
            </w:r>
          </w:p>
          <w:p w:rsidR="00F52A5C" w:rsidRPr="001812A3" w:rsidRDefault="00F52A5C" w:rsidP="00F52A5C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2. Самоанализ по качеству цели и задач учебного занятия.</w:t>
            </w:r>
          </w:p>
          <w:p w:rsidR="00F52A5C" w:rsidRPr="001812A3" w:rsidRDefault="00F52A5C" w:rsidP="00F52A5C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1812A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3. Образцы самоанализа занятия. Сравнительный анализ и самоанализа занятия. Памятка для проведения самоанализа учебного занятия.</w:t>
            </w:r>
          </w:p>
          <w:p w:rsidR="00E02017" w:rsidRPr="001812A3" w:rsidRDefault="00F52A5C" w:rsidP="00E02017">
            <w:pPr>
              <w:tabs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1812A3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F57209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5720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Апрель </w:t>
            </w:r>
            <w:r w:rsidR="00F52A5C" w:rsidRPr="00F5720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–</w:t>
            </w:r>
            <w:r w:rsidRPr="00F5720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Май</w:t>
            </w:r>
          </w:p>
          <w:p w:rsidR="00F52A5C" w:rsidRPr="00E02017" w:rsidRDefault="00F52A5C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color w:val="FF0000"/>
                <w:kern w:val="0"/>
                <w:lang w:eastAsia="ru-RU" w:bidi="ar-SA"/>
              </w:rPr>
            </w:pPr>
          </w:p>
        </w:tc>
      </w:tr>
      <w:tr w:rsidR="00E02017" w:rsidRPr="00E02017" w:rsidTr="00E020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B410AC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410A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332F" w:rsidRDefault="00A1332F" w:rsidP="00E02017">
            <w:pPr>
              <w:tabs>
                <w:tab w:val="right" w:pos="935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017" w:rsidRPr="00E02017" w:rsidRDefault="00E02017" w:rsidP="00E02017">
            <w:pPr>
              <w:tabs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педагогических проблем молодых педагогов, выработка необходимых рекомендаций. </w:t>
            </w:r>
          </w:p>
          <w:p w:rsidR="00E02017" w:rsidRPr="00E02017" w:rsidRDefault="00E02017" w:rsidP="00E02017">
            <w:pPr>
              <w:tabs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молодых специалистов мероприятиях, </w:t>
            </w:r>
            <w:r w:rsidRPr="00E0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семинарах, совещаниях и т. д.</w:t>
            </w:r>
          </w:p>
          <w:p w:rsidR="00E02017" w:rsidRPr="00E02017" w:rsidRDefault="00E02017" w:rsidP="00E02017">
            <w:pPr>
              <w:tabs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 xml:space="preserve">МБОУ ДО ДДТ </w:t>
            </w:r>
            <w:proofErr w:type="spellStart"/>
            <w:r w:rsidRPr="00E02017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E02017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В течение года.</w:t>
            </w:r>
          </w:p>
        </w:tc>
      </w:tr>
    </w:tbl>
    <w:p w:rsidR="00E02017" w:rsidRPr="00E02017" w:rsidRDefault="00E02017" w:rsidP="00E02017">
      <w:pPr>
        <w:tabs>
          <w:tab w:val="right" w:pos="9355"/>
        </w:tabs>
        <w:suppressAutoHyphens w:val="0"/>
        <w:spacing w:line="360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E02017" w:rsidRPr="00E02017" w:rsidRDefault="00E02017" w:rsidP="00E02017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rPr>
          <w:rFonts w:ascii="Times New Roman" w:hAnsi="Times New Roman" w:cs="Times New Roman"/>
          <w:kern w:val="0"/>
          <w:sz w:val="28"/>
          <w:szCs w:val="28"/>
          <w:lang w:val="en-US"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F57209" w:rsidRDefault="00F57209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:rsidR="00E02017" w:rsidRPr="00E02017" w:rsidRDefault="00E02017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cs="Times New Roman"/>
          <w:kern w:val="0"/>
          <w:lang w:eastAsia="ru-RU" w:bidi="ar-SA"/>
        </w:rPr>
      </w:pPr>
      <w:r w:rsidRPr="00E02017">
        <w:rPr>
          <w:rFonts w:ascii="Times New Roman" w:hAnsi="Times New Roman" w:cs="Times New Roman"/>
          <w:b/>
          <w:i/>
          <w:kern w:val="0"/>
          <w:sz w:val="28"/>
          <w:szCs w:val="28"/>
          <w:lang w:val="en-US" w:eastAsia="ru-RU" w:bidi="ar-SA"/>
        </w:rPr>
        <w:lastRenderedPageBreak/>
        <w:t>III</w:t>
      </w:r>
      <w:r w:rsidRPr="00E02017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t xml:space="preserve"> этап (3 год работы)</w:t>
      </w:r>
    </w:p>
    <w:p w:rsidR="00E02017" w:rsidRPr="00E02017" w:rsidRDefault="00E02017" w:rsidP="00F52A5C">
      <w:pPr>
        <w:tabs>
          <w:tab w:val="left" w:pos="8080"/>
          <w:tab w:val="right" w:pos="9355"/>
        </w:tabs>
        <w:suppressAutoHyphens w:val="0"/>
        <w:spacing w:line="360" w:lineRule="auto"/>
        <w:ind w:left="720"/>
        <w:contextualSpacing/>
        <w:jc w:val="center"/>
        <w:rPr>
          <w:rFonts w:cs="Times New Roman"/>
          <w:kern w:val="0"/>
          <w:lang w:eastAsia="ru-RU" w:bidi="ar-SA"/>
        </w:rPr>
      </w:pPr>
      <w:r w:rsidRPr="00E02017">
        <w:rPr>
          <w:rFonts w:ascii="Times New Roman" w:hAnsi="Times New Roman" w:cs="Times New Roman"/>
          <w:b/>
          <w:i/>
          <w:kern w:val="0"/>
          <w:sz w:val="28"/>
          <w:szCs w:val="28"/>
          <w:lang w:eastAsia="ru-RU" w:bidi="ar-SA"/>
        </w:rPr>
        <w:t>Тема «Выбор индивидуальной линии»</w:t>
      </w:r>
    </w:p>
    <w:p w:rsidR="00E02017" w:rsidRPr="00E02017" w:rsidRDefault="00E02017" w:rsidP="00F52A5C">
      <w:pPr>
        <w:tabs>
          <w:tab w:val="left" w:pos="8080"/>
          <w:tab w:val="right" w:pos="9355"/>
        </w:tabs>
        <w:suppressAutoHyphens w:val="0"/>
        <w:spacing w:line="360" w:lineRule="auto"/>
        <w:contextualSpacing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6095"/>
        <w:gridCol w:w="1417"/>
      </w:tblGrid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Дата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«Школы молодого специалиста»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Корректировка и утверждение плана работы с молодыми специалистами.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Август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Изучение нормативно-правовой базы. Ведение документации.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F52A5C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Внесение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изменений в программах, учебных планах, других документах к началу учебного года.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Сентябрь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Аттестация. Требования к квалификации педагогических работников.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F52A5C" w:rsidP="00F52A5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Изучение нормативных документов по аттестации педагогических работников.</w:t>
            </w:r>
          </w:p>
          <w:p w:rsidR="00E02017" w:rsidRPr="00E02017" w:rsidRDefault="00F52A5C" w:rsidP="00F52A5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Портфолио аттестуемого.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Октябрь - ноябрь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Нестандартные формы учебного занятия. Использование информационных технологий.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2A5C" w:rsidRDefault="00F52A5C" w:rsidP="00F52A5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Система нестандартных учебных занятий, нестандартные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формы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учебных </w:t>
            </w:r>
          </w:p>
          <w:p w:rsidR="00E02017" w:rsidRPr="00E02017" w:rsidRDefault="00F52A5C" w:rsidP="00B410A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Информационные технологии в учебной деятельности.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Декабрь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Вовлечение молодых специалистов в научно-исследовательск</w:t>
            </w: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ую деятельность. Методика работы с одаренными детьми.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F52A5C" w:rsidP="00F52A5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1.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Система работы с одаренными детьми. </w:t>
            </w:r>
          </w:p>
          <w:p w:rsidR="00E02017" w:rsidRPr="00E02017" w:rsidRDefault="00F52A5C" w:rsidP="00B410A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Определение «одарённые дети», «высоко мотивированные дети». Качества педагогов, необходимые для работы с одарёнными детьми.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Февраль - март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Повышение квалификации и профессиональная переподготовка.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B410AC" w:rsidP="00B410A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Модель выпускника МБОУ ДО ДДТ </w:t>
            </w:r>
            <w:proofErr w:type="spellStart"/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Мясниковского</w:t>
            </w:r>
            <w:proofErr w:type="spellEnd"/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района. Социальный заказ общества. </w:t>
            </w:r>
          </w:p>
          <w:p w:rsidR="00E02017" w:rsidRPr="00E02017" w:rsidRDefault="00B410AC" w:rsidP="00B410AC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 w:rsidR="00E02017"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Организация работы педагога по достижению уровня умений и навыков, заложенных в модели выпускника.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Апрель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Успешность педагогической деятельности. Управленческие умения педагога и пути дальнейшего развития.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«Школы наставничества»: </w:t>
            </w:r>
          </w:p>
          <w:p w:rsidR="00B410AC" w:rsidRPr="00B410AC" w:rsidRDefault="00E02017" w:rsidP="00B410AC">
            <w:pPr>
              <w:pStyle w:val="a3"/>
              <w:numPr>
                <w:ilvl w:val="0"/>
                <w:numId w:val="28"/>
              </w:numPr>
              <w:tabs>
                <w:tab w:val="left" w:pos="8080"/>
                <w:tab w:val="right" w:pos="9355"/>
              </w:tabs>
              <w:suppressAutoHyphens w:val="0"/>
              <w:spacing w:line="360" w:lineRule="auto"/>
              <w:rPr>
                <w:rFonts w:cs="Times New Roman"/>
                <w:kern w:val="0"/>
                <w:lang w:eastAsia="ru-RU" w:bidi="ar-SA"/>
              </w:rPr>
            </w:pPr>
            <w:r w:rsidRPr="00B410A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Портфолио молодого педагога. Анализ карьерных перспектив молодого педагога.</w:t>
            </w:r>
          </w:p>
          <w:p w:rsidR="00E02017" w:rsidRPr="00B410AC" w:rsidRDefault="00B410AC" w:rsidP="00E02017">
            <w:pPr>
              <w:pStyle w:val="a3"/>
              <w:numPr>
                <w:ilvl w:val="0"/>
                <w:numId w:val="28"/>
              </w:numPr>
              <w:tabs>
                <w:tab w:val="left" w:pos="8080"/>
                <w:tab w:val="right" w:pos="9355"/>
              </w:tabs>
              <w:suppressAutoHyphens w:val="0"/>
              <w:spacing w:line="360" w:lineRule="auto"/>
              <w:rPr>
                <w:rFonts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Общий анализ работы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. </w:t>
            </w:r>
            <w:r w:rsidR="00E02017" w:rsidRPr="00B410A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Май</w:t>
            </w:r>
          </w:p>
        </w:tc>
      </w:tr>
      <w:tr w:rsidR="00E02017" w:rsidRPr="00E02017" w:rsidTr="00F52A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pacing w:line="360" w:lineRule="auto"/>
              <w:rPr>
                <w:rFonts w:cs="Times New Roman"/>
              </w:rPr>
            </w:pPr>
            <w:r w:rsidRPr="00E0201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педагогических проблем молодых педагогов, выработка необходимых рекомендаций. Участие молодых специалистов в мероприятиях, семинарах, совещаниях и т. д.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2017" w:rsidRPr="00E02017" w:rsidRDefault="00E02017" w:rsidP="00E02017">
            <w:pPr>
              <w:tabs>
                <w:tab w:val="left" w:pos="8080"/>
                <w:tab w:val="right" w:pos="9355"/>
              </w:tabs>
              <w:suppressAutoHyphens w:val="0"/>
              <w:spacing w:line="360" w:lineRule="auto"/>
              <w:contextualSpacing/>
              <w:rPr>
                <w:rFonts w:cs="Times New Roman"/>
                <w:kern w:val="0"/>
                <w:lang w:eastAsia="ru-RU" w:bidi="ar-SA"/>
              </w:rPr>
            </w:pPr>
            <w:r w:rsidRPr="00E0201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 течение года.</w:t>
            </w:r>
          </w:p>
        </w:tc>
      </w:tr>
    </w:tbl>
    <w:p w:rsidR="00E02017" w:rsidRDefault="00E02017" w:rsidP="00E020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7209" w:rsidRDefault="00F57209" w:rsidP="00F57209">
      <w:pPr>
        <w:tabs>
          <w:tab w:val="left" w:pos="5910"/>
        </w:tabs>
        <w:suppressAutoHyphens w:val="0"/>
        <w:spacing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</w:pPr>
    </w:p>
    <w:p w:rsidR="00F57209" w:rsidRDefault="00F57209" w:rsidP="00F57209">
      <w:pPr>
        <w:tabs>
          <w:tab w:val="left" w:pos="5910"/>
        </w:tabs>
        <w:suppressAutoHyphens w:val="0"/>
        <w:spacing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</w:pPr>
    </w:p>
    <w:p w:rsidR="00F57209" w:rsidRDefault="00F57209" w:rsidP="00F57209">
      <w:pPr>
        <w:tabs>
          <w:tab w:val="left" w:pos="5910"/>
        </w:tabs>
        <w:suppressAutoHyphens w:val="0"/>
        <w:spacing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</w:pPr>
    </w:p>
    <w:p w:rsidR="00F57209" w:rsidRDefault="00F57209" w:rsidP="00F57209">
      <w:pPr>
        <w:tabs>
          <w:tab w:val="left" w:pos="5910"/>
        </w:tabs>
        <w:suppressAutoHyphens w:val="0"/>
        <w:spacing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</w:pPr>
    </w:p>
    <w:p w:rsidR="00F57209" w:rsidRDefault="00F57209" w:rsidP="00F57209">
      <w:pPr>
        <w:tabs>
          <w:tab w:val="left" w:pos="5910"/>
        </w:tabs>
        <w:suppressAutoHyphens w:val="0"/>
        <w:spacing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</w:pPr>
    </w:p>
    <w:p w:rsidR="00F57209" w:rsidRDefault="00F57209" w:rsidP="00F57209">
      <w:pPr>
        <w:tabs>
          <w:tab w:val="left" w:pos="5910"/>
        </w:tabs>
        <w:suppressAutoHyphens w:val="0"/>
        <w:spacing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</w:pPr>
    </w:p>
    <w:p w:rsidR="00B410AC" w:rsidRPr="00F57209" w:rsidRDefault="00B410AC" w:rsidP="00F57209">
      <w:pPr>
        <w:tabs>
          <w:tab w:val="left" w:pos="5910"/>
        </w:tabs>
        <w:suppressAutoHyphens w:val="0"/>
        <w:spacing w:line="360" w:lineRule="auto"/>
        <w:contextualSpacing/>
        <w:jc w:val="center"/>
        <w:rPr>
          <w:rFonts w:cs="Times New Roman"/>
          <w:kern w:val="0"/>
          <w:u w:val="single"/>
          <w:lang w:eastAsia="ru-RU" w:bidi="ar-SA"/>
        </w:rPr>
      </w:pPr>
      <w:r w:rsidRPr="00F57209"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  <w:lastRenderedPageBreak/>
        <w:t>Планируемые результаты программы:</w:t>
      </w:r>
    </w:p>
    <w:p w:rsidR="00B410AC" w:rsidRPr="00B410AC" w:rsidRDefault="00B410AC" w:rsidP="00B410AC">
      <w:pPr>
        <w:pStyle w:val="a3"/>
        <w:numPr>
          <w:ilvl w:val="0"/>
          <w:numId w:val="33"/>
        </w:numPr>
        <w:tabs>
          <w:tab w:val="left" w:pos="5910"/>
        </w:tabs>
        <w:suppressAutoHyphens w:val="0"/>
        <w:spacing w:line="360" w:lineRule="auto"/>
        <w:jc w:val="both"/>
        <w:rPr>
          <w:rFonts w:cs="Times New Roman"/>
          <w:kern w:val="0"/>
          <w:szCs w:val="24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Адаптация и подготовка к профессиональной деятельности молодого специалиста. </w:t>
      </w:r>
    </w:p>
    <w:p w:rsidR="00B410AC" w:rsidRPr="00B410AC" w:rsidRDefault="00B410AC" w:rsidP="00B410AC">
      <w:pPr>
        <w:pStyle w:val="a3"/>
        <w:numPr>
          <w:ilvl w:val="0"/>
          <w:numId w:val="33"/>
        </w:numPr>
        <w:tabs>
          <w:tab w:val="left" w:pos="5910"/>
        </w:tabs>
        <w:suppressAutoHyphens w:val="0"/>
        <w:spacing w:line="360" w:lineRule="auto"/>
        <w:jc w:val="both"/>
        <w:rPr>
          <w:rFonts w:cs="Times New Roman"/>
          <w:kern w:val="0"/>
          <w:szCs w:val="24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Совершенствование системы научно-методической работы учреждения образования. </w:t>
      </w:r>
    </w:p>
    <w:p w:rsidR="00B410AC" w:rsidRPr="00B410AC" w:rsidRDefault="00B410AC" w:rsidP="00B410AC">
      <w:pPr>
        <w:pStyle w:val="a3"/>
        <w:numPr>
          <w:ilvl w:val="0"/>
          <w:numId w:val="33"/>
        </w:numPr>
        <w:tabs>
          <w:tab w:val="left" w:pos="5910"/>
        </w:tabs>
        <w:suppressAutoHyphens w:val="0"/>
        <w:spacing w:line="360" w:lineRule="auto"/>
        <w:jc w:val="both"/>
        <w:rPr>
          <w:rFonts w:cs="Times New Roman"/>
          <w:kern w:val="0"/>
          <w:szCs w:val="24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Повышение качества образования. </w:t>
      </w:r>
    </w:p>
    <w:p w:rsidR="00B410AC" w:rsidRPr="00B410AC" w:rsidRDefault="00B410AC" w:rsidP="00B410AC">
      <w:pPr>
        <w:pStyle w:val="a3"/>
        <w:numPr>
          <w:ilvl w:val="0"/>
          <w:numId w:val="33"/>
        </w:numPr>
        <w:tabs>
          <w:tab w:val="left" w:pos="5910"/>
        </w:tabs>
        <w:suppressAutoHyphens w:val="0"/>
        <w:spacing w:line="360" w:lineRule="auto"/>
        <w:jc w:val="both"/>
        <w:rPr>
          <w:rFonts w:cs="Times New Roman"/>
          <w:kern w:val="0"/>
          <w:szCs w:val="24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Повышение уровня аналитической культуры всех участников образовательного процесса. </w:t>
      </w:r>
    </w:p>
    <w:p w:rsidR="00B410AC" w:rsidRPr="00F57209" w:rsidRDefault="00B410AC" w:rsidP="00F57209">
      <w:pPr>
        <w:tabs>
          <w:tab w:val="right" w:pos="9355"/>
        </w:tabs>
        <w:suppressAutoHyphens w:val="0"/>
        <w:spacing w:line="360" w:lineRule="auto"/>
        <w:contextualSpacing/>
        <w:jc w:val="center"/>
        <w:rPr>
          <w:rFonts w:cs="Times New Roman"/>
          <w:kern w:val="0"/>
          <w:u w:val="single"/>
          <w:lang w:eastAsia="ru-RU" w:bidi="ar-SA"/>
        </w:rPr>
      </w:pPr>
      <w:r w:rsidRPr="00F57209"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  <w:t>Индикативные показатели программы:</w:t>
      </w:r>
    </w:p>
    <w:p w:rsidR="00B410AC" w:rsidRPr="00B410AC" w:rsidRDefault="00B410AC" w:rsidP="00B410AC">
      <w:pPr>
        <w:pStyle w:val="a3"/>
        <w:numPr>
          <w:ilvl w:val="0"/>
          <w:numId w:val="34"/>
        </w:numPr>
        <w:tabs>
          <w:tab w:val="right" w:pos="9355"/>
        </w:tabs>
        <w:suppressAutoHyphens w:val="0"/>
        <w:spacing w:line="360" w:lineRule="auto"/>
        <w:jc w:val="both"/>
        <w:rPr>
          <w:rFonts w:cs="Times New Roman"/>
          <w:kern w:val="0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Умение планировать учебную деятельность, как собственную, так и ученическую, на основе творческого поиска через самообразование. </w:t>
      </w:r>
    </w:p>
    <w:p w:rsidR="00B410AC" w:rsidRPr="00B410AC" w:rsidRDefault="00B410AC" w:rsidP="00B410AC">
      <w:pPr>
        <w:pStyle w:val="a3"/>
        <w:numPr>
          <w:ilvl w:val="0"/>
          <w:numId w:val="34"/>
        </w:numPr>
        <w:tabs>
          <w:tab w:val="right" w:pos="9355"/>
        </w:tabs>
        <w:suppressAutoHyphens w:val="0"/>
        <w:spacing w:line="360" w:lineRule="auto"/>
        <w:jc w:val="both"/>
        <w:rPr>
          <w:rFonts w:cs="Times New Roman"/>
          <w:kern w:val="0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Умение работать с группой (коллективом) </w:t>
      </w:r>
      <w:proofErr w:type="gramStart"/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обучающихся</w:t>
      </w:r>
      <w:proofErr w:type="gramEnd"/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на основе изучения личности ребенка, проводить индивидуальную работу, занятие. </w:t>
      </w:r>
    </w:p>
    <w:p w:rsidR="00B410AC" w:rsidRPr="00B410AC" w:rsidRDefault="00B410AC" w:rsidP="00B410AC">
      <w:pPr>
        <w:pStyle w:val="a3"/>
        <w:numPr>
          <w:ilvl w:val="0"/>
          <w:numId w:val="34"/>
        </w:numPr>
        <w:tabs>
          <w:tab w:val="right" w:pos="9355"/>
        </w:tabs>
        <w:suppressAutoHyphens w:val="0"/>
        <w:spacing w:line="360" w:lineRule="auto"/>
        <w:jc w:val="both"/>
        <w:rPr>
          <w:rFonts w:cs="Times New Roman"/>
          <w:kern w:val="0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Умение индивидуально работать с детьми. </w:t>
      </w:r>
    </w:p>
    <w:p w:rsidR="00B410AC" w:rsidRPr="00B410AC" w:rsidRDefault="00B410AC" w:rsidP="00B410AC">
      <w:pPr>
        <w:pStyle w:val="a3"/>
        <w:numPr>
          <w:ilvl w:val="0"/>
          <w:numId w:val="34"/>
        </w:numPr>
        <w:tabs>
          <w:tab w:val="right" w:pos="9355"/>
        </w:tabs>
        <w:suppressAutoHyphens w:val="0"/>
        <w:spacing w:line="360" w:lineRule="auto"/>
        <w:jc w:val="both"/>
        <w:rPr>
          <w:rFonts w:cs="Times New Roman"/>
          <w:kern w:val="0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Овладение системой контроля и оценки знаний ли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чностных результатов освоения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</w:t>
      </w: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ОП</w:t>
      </w:r>
      <w:proofErr w:type="gramEnd"/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, уровня формирования УУД обучающихся. </w:t>
      </w:r>
    </w:p>
    <w:p w:rsidR="00B410AC" w:rsidRPr="00B410AC" w:rsidRDefault="00B410AC" w:rsidP="00B410AC">
      <w:pPr>
        <w:pStyle w:val="a3"/>
        <w:numPr>
          <w:ilvl w:val="0"/>
          <w:numId w:val="34"/>
        </w:numPr>
        <w:tabs>
          <w:tab w:val="right" w:pos="9355"/>
        </w:tabs>
        <w:suppressAutoHyphens w:val="0"/>
        <w:spacing w:line="360" w:lineRule="auto"/>
        <w:jc w:val="both"/>
        <w:rPr>
          <w:rFonts w:cs="Times New Roman"/>
          <w:kern w:val="0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Становление молодого педагога как педагога-профессионала. </w:t>
      </w:r>
    </w:p>
    <w:p w:rsidR="00B410AC" w:rsidRPr="00B410AC" w:rsidRDefault="00B410AC" w:rsidP="00B410AC">
      <w:pPr>
        <w:pStyle w:val="a3"/>
        <w:numPr>
          <w:ilvl w:val="0"/>
          <w:numId w:val="34"/>
        </w:numPr>
        <w:tabs>
          <w:tab w:val="right" w:pos="9355"/>
        </w:tabs>
        <w:suppressAutoHyphens w:val="0"/>
        <w:spacing w:line="360" w:lineRule="auto"/>
        <w:jc w:val="both"/>
        <w:rPr>
          <w:rFonts w:cs="Times New Roman"/>
          <w:kern w:val="0"/>
          <w:lang w:eastAsia="ru-RU" w:bidi="ar-SA"/>
        </w:rPr>
      </w:pPr>
      <w:r w:rsidRPr="00B410A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Повышение методической, интеллектуальной культуры педагога. </w:t>
      </w:r>
    </w:p>
    <w:p w:rsidR="00B410AC" w:rsidRPr="00F57209" w:rsidRDefault="00B410AC" w:rsidP="00F57209">
      <w:pPr>
        <w:tabs>
          <w:tab w:val="right" w:pos="9355"/>
        </w:tabs>
        <w:suppressAutoHyphens w:val="0"/>
        <w:spacing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</w:pPr>
    </w:p>
    <w:p w:rsidR="00B410AC" w:rsidRPr="00F57209" w:rsidRDefault="00B410AC" w:rsidP="00F57209">
      <w:pPr>
        <w:tabs>
          <w:tab w:val="right" w:pos="9355"/>
        </w:tabs>
        <w:suppressAutoHyphens w:val="0"/>
        <w:spacing w:line="360" w:lineRule="auto"/>
        <w:contextualSpacing/>
        <w:jc w:val="center"/>
        <w:rPr>
          <w:rFonts w:cs="Times New Roman"/>
          <w:kern w:val="0"/>
          <w:u w:val="single"/>
          <w:lang w:eastAsia="ru-RU" w:bidi="ar-SA"/>
        </w:rPr>
      </w:pPr>
      <w:r w:rsidRPr="00F57209">
        <w:rPr>
          <w:rFonts w:ascii="Times New Roman" w:hAnsi="Times New Roman" w:cs="Times New Roman"/>
          <w:b/>
          <w:kern w:val="0"/>
          <w:sz w:val="28"/>
          <w:szCs w:val="28"/>
          <w:u w:val="single"/>
          <w:lang w:eastAsia="ru-RU" w:bidi="ar-SA"/>
        </w:rPr>
        <w:t>Организация работы по программе:</w:t>
      </w:r>
    </w:p>
    <w:p w:rsidR="007E679F" w:rsidRPr="007E679F" w:rsidRDefault="007E679F" w:rsidP="007E679F">
      <w:pPr>
        <w:tabs>
          <w:tab w:val="right" w:pos="9355"/>
        </w:tabs>
        <w:spacing w:after="200" w:line="360" w:lineRule="auto"/>
        <w:contextualSpacing/>
        <w:jc w:val="both"/>
        <w:rPr>
          <w:rFonts w:cs="Times New Roman"/>
        </w:rPr>
      </w:pPr>
      <w:r w:rsidRPr="007E679F">
        <w:rPr>
          <w:rFonts w:ascii="Times New Roman" w:hAnsi="Times New Roman" w:cs="Times New Roman"/>
          <w:sz w:val="28"/>
          <w:szCs w:val="28"/>
        </w:rPr>
        <w:t xml:space="preserve">Работа с молодыми специалистами ведется по плану, составленному в начале учебного года. </w:t>
      </w:r>
    </w:p>
    <w:p w:rsidR="00B410AC" w:rsidRPr="00511556" w:rsidRDefault="00B410AC" w:rsidP="00E020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410AC" w:rsidRPr="00511556" w:rsidSect="004260E4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>
    <w:nsid w:val="00000003"/>
    <w:multiLevelType w:val="multilevel"/>
    <w:tmpl w:val="013010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3AA0F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50" w:hanging="39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810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900" w:hanging="5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960" w:hanging="60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0000010"/>
    <w:multiLevelType w:val="multilevel"/>
    <w:tmpl w:val="00000010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5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825" w:hanging="46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855" w:hanging="49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0000015"/>
    <w:multiLevelType w:val="multilevel"/>
    <w:tmpl w:val="00000015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0">
    <w:nsid w:val="00000016"/>
    <w:multiLevelType w:val="multilevel"/>
    <w:tmpl w:val="00000016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00000017"/>
    <w:multiLevelType w:val="multilevel"/>
    <w:tmpl w:val="00000017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016E7C4B"/>
    <w:multiLevelType w:val="multilevel"/>
    <w:tmpl w:val="5C105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3">
    <w:nsid w:val="0E9F0EE7"/>
    <w:multiLevelType w:val="multilevel"/>
    <w:tmpl w:val="5C105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4">
    <w:nsid w:val="142879B0"/>
    <w:multiLevelType w:val="hybridMultilevel"/>
    <w:tmpl w:val="622236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1D7E33EE"/>
    <w:multiLevelType w:val="hybridMultilevel"/>
    <w:tmpl w:val="D26CF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8B0F6F"/>
    <w:multiLevelType w:val="hybridMultilevel"/>
    <w:tmpl w:val="B2FE7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476D07"/>
    <w:multiLevelType w:val="hybridMultilevel"/>
    <w:tmpl w:val="CB2E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30376F"/>
    <w:multiLevelType w:val="hybridMultilevel"/>
    <w:tmpl w:val="B74A1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A70747"/>
    <w:multiLevelType w:val="hybridMultilevel"/>
    <w:tmpl w:val="A9FA8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96AD0"/>
    <w:multiLevelType w:val="hybridMultilevel"/>
    <w:tmpl w:val="66460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C73C8"/>
    <w:multiLevelType w:val="hybridMultilevel"/>
    <w:tmpl w:val="119A8B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5B866BB"/>
    <w:multiLevelType w:val="multilevel"/>
    <w:tmpl w:val="5C105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33">
    <w:nsid w:val="79563C89"/>
    <w:multiLevelType w:val="multilevel"/>
    <w:tmpl w:val="5C105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num w:numId="1">
    <w:abstractNumId w:val="29"/>
  </w:num>
  <w:num w:numId="2">
    <w:abstractNumId w:val="30"/>
  </w:num>
  <w:num w:numId="3">
    <w:abstractNumId w:val="2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24"/>
  </w:num>
  <w:num w:numId="16">
    <w:abstractNumId w:val="23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33"/>
  </w:num>
  <w:num w:numId="27">
    <w:abstractNumId w:val="32"/>
  </w:num>
  <w:num w:numId="28">
    <w:abstractNumId w:val="22"/>
  </w:num>
  <w:num w:numId="29">
    <w:abstractNumId w:val="20"/>
  </w:num>
  <w:num w:numId="30">
    <w:abstractNumId w:val="21"/>
  </w:num>
  <w:num w:numId="31">
    <w:abstractNumId w:val="27"/>
  </w:num>
  <w:num w:numId="32">
    <w:abstractNumId w:val="31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74"/>
    <w:rsid w:val="000F2A3C"/>
    <w:rsid w:val="001812A3"/>
    <w:rsid w:val="0032497B"/>
    <w:rsid w:val="00361A57"/>
    <w:rsid w:val="003C635D"/>
    <w:rsid w:val="004260E4"/>
    <w:rsid w:val="00511556"/>
    <w:rsid w:val="005223EF"/>
    <w:rsid w:val="00741D8D"/>
    <w:rsid w:val="007E679F"/>
    <w:rsid w:val="008A1104"/>
    <w:rsid w:val="00A1332F"/>
    <w:rsid w:val="00A73C8F"/>
    <w:rsid w:val="00AB6574"/>
    <w:rsid w:val="00B410AC"/>
    <w:rsid w:val="00C3092B"/>
    <w:rsid w:val="00C87841"/>
    <w:rsid w:val="00D73DAE"/>
    <w:rsid w:val="00E02017"/>
    <w:rsid w:val="00E63BF1"/>
    <w:rsid w:val="00F52A5C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7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DAE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3092B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2B"/>
    <w:rPr>
      <w:rFonts w:ascii="Tahoma" w:eastAsiaTheme="minorEastAsia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7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DAE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3092B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2B"/>
    <w:rPr>
      <w:rFonts w:ascii="Tahoma" w:eastAsiaTheme="minorEastAsia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FFB4-0925-4A1A-AD25-10171B94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АШОТ</dc:creator>
  <cp:lastModifiedBy>Microsoft Office</cp:lastModifiedBy>
  <cp:revision>9</cp:revision>
  <cp:lastPrinted>2021-03-09T11:39:00Z</cp:lastPrinted>
  <dcterms:created xsi:type="dcterms:W3CDTF">2021-03-02T12:40:00Z</dcterms:created>
  <dcterms:modified xsi:type="dcterms:W3CDTF">2021-03-10T07:15:00Z</dcterms:modified>
</cp:coreProperties>
</file>