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t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t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t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Национальном плане противодействия коррупции на 2016 - 2017 годы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пунктом 1 части 1 статьи 5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Утвердить прилагаемый Национальный план противодействия коррупции на 2016 - 2017 годы.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государственных органов, руководствуясь Национальной стратегией противодействия коррупции, утвержденной Указом Президента Российской Федерац</w:t>
      </w:r>
      <w:r>
        <w:rPr>
          <w:color w:val="333333"/>
          <w:sz w:val="27"/>
          <w:szCs w:val="27"/>
        </w:rPr>
        <w:t xml:space="preserve">ии </w:t>
      </w:r>
      <w:r>
        <w:rPr>
          <w:rStyle w:val="cmd"/>
          <w:color w:val="333333"/>
          <w:sz w:val="27"/>
          <w:szCs w:val="27"/>
        </w:rPr>
        <w:t>от 13 апреля 2010 г. № 460</w:t>
      </w:r>
      <w:r>
        <w:rPr>
          <w:color w:val="333333"/>
          <w:sz w:val="27"/>
          <w:szCs w:val="27"/>
        </w:rPr>
        <w:t>, и Национальным планом противодействия коррупции на 2016 - 2017 годы, утвержденным настоящим Указом, обеспечить внесение до 15 мая 2016 г. в планы по противодействию коррупции федеральных государственных органов изменений, нап</w:t>
      </w:r>
      <w:r>
        <w:rPr>
          <w:color w:val="333333"/>
          <w:sz w:val="27"/>
          <w:szCs w:val="27"/>
        </w:rPr>
        <w:t>равленных на достижение конкретных результатов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этими планами.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Руководителям федер</w:t>
      </w:r>
      <w:r>
        <w:rPr>
          <w:color w:val="333333"/>
          <w:sz w:val="27"/>
          <w:szCs w:val="27"/>
        </w:rPr>
        <w:t>альных государственных органов, за исключением руководителей федеральных государственных органов, руководство деятельностью которых осуществляет Правительство Российской Федерации, до 10 июня 2016 г. представить в президиум Совета при Президенте Российской</w:t>
      </w:r>
      <w:r>
        <w:rPr>
          <w:color w:val="333333"/>
          <w:sz w:val="27"/>
          <w:szCs w:val="27"/>
        </w:rPr>
        <w:t xml:space="preserve"> Федерации по противодействию коррупции доклад о результатах исполнения пункта 2 настоящего Указа.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Руководителям федеральных государственных органов, руководство деятельностью которых осуществляет Правительство Российской Федерации, до 20 мая 2016 г. пр</w:t>
      </w:r>
      <w:r>
        <w:rPr>
          <w:color w:val="333333"/>
          <w:sz w:val="27"/>
          <w:szCs w:val="27"/>
        </w:rPr>
        <w:t>едставить в уполномоченный Правительством Российской Федерации федеральный государственный орган доклад о результатах исполнения пункта 2 настоящего Указа для подготовки проекта сводного доклада.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Правительству Российской Федерации до 10 июня 2016 г. пре</w:t>
      </w:r>
      <w:r>
        <w:rPr>
          <w:color w:val="333333"/>
          <w:sz w:val="27"/>
          <w:szCs w:val="27"/>
        </w:rPr>
        <w:t>дставить в президиум Совета при Президенте Российской Федерации по противодействию коррупции сводный доклад.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Рекомендовать Верховному Суду Российской Федерации: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и утвердить: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обзор судебной практики по делам, связанным с разрешением споров</w:t>
      </w:r>
      <w:r>
        <w:rPr>
          <w:color w:val="333333"/>
          <w:sz w:val="27"/>
          <w:szCs w:val="27"/>
        </w:rPr>
        <w:t xml:space="preserve"> о применении пункта 9 части 1 статьи 31 Федерального закона </w:t>
      </w:r>
      <w:r>
        <w:rPr>
          <w:rStyle w:val="cmd"/>
          <w:color w:val="333333"/>
          <w:sz w:val="27"/>
          <w:szCs w:val="27"/>
        </w:rPr>
        <w:t>от 5 апреля 2013 г. № 44-ФЗ</w:t>
      </w:r>
      <w:r>
        <w:rPr>
          <w:color w:val="333333"/>
          <w:sz w:val="27"/>
          <w:szCs w:val="27"/>
        </w:rPr>
        <w:t xml:space="preserve"> "О контрактной системе в сфере закупок товаров, работ, услуг для обеспечения государственных и муниципальных нужд", - до 1 ноября 2016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обзор судебной практики по д</w:t>
      </w:r>
      <w:r>
        <w:rPr>
          <w:color w:val="333333"/>
          <w:sz w:val="27"/>
          <w:szCs w:val="27"/>
        </w:rPr>
        <w:t xml:space="preserve">елам, связанным с привлечением к административной ответственности, предусмотренной статьей 19.29 </w:t>
      </w:r>
      <w:r>
        <w:rPr>
          <w:rStyle w:val="cmd"/>
          <w:color w:val="333333"/>
          <w:sz w:val="27"/>
          <w:szCs w:val="27"/>
        </w:rPr>
        <w:t>Кодекса Российской Федерации об административных правонарушениях</w:t>
      </w:r>
      <w:r>
        <w:rPr>
          <w:color w:val="333333"/>
          <w:sz w:val="27"/>
          <w:szCs w:val="27"/>
        </w:rPr>
        <w:t>, - до 1 декабря 2016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обзор судебной практики по делам, связанным с разрешением споров об о</w:t>
      </w:r>
      <w:r>
        <w:rPr>
          <w:color w:val="333333"/>
          <w:sz w:val="27"/>
          <w:szCs w:val="27"/>
        </w:rPr>
        <w:t>бращении в доход государства имущества, в отношении которого отсутствуют доказательства приобретения на законные доходы, - до 1 июля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опубликование в установленном порядке обзоров судебной практики, указанных в подпункте "а" настоящег</w:t>
      </w:r>
      <w:r>
        <w:rPr>
          <w:color w:val="333333"/>
          <w:sz w:val="27"/>
          <w:szCs w:val="27"/>
        </w:rPr>
        <w:t>о пункта;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совместно с Судебным департаментом при Верховном Суде Российской Федерации: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доработать с учетом правоприменительной практики Методические рекомендации по заполнению судьями и работниками аппаратов судов справок о доходах, расходах, об имуществ</w:t>
      </w:r>
      <w:r>
        <w:rPr>
          <w:color w:val="333333"/>
          <w:sz w:val="27"/>
          <w:szCs w:val="27"/>
        </w:rPr>
        <w:t>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обеспечить использование начиная с 2017 года специального программн</w:t>
      </w:r>
      <w:r>
        <w:rPr>
          <w:color w:val="333333"/>
          <w:sz w:val="27"/>
          <w:szCs w:val="27"/>
        </w:rPr>
        <w:t>ого обеспечения "Справки БК", размещенного на официальном сайте Президента Российской Федерации, при заполнении судьями и лицами, претендующими на должность судьи, справок о своих доходах, расходах, об имуществе и обязательствах имущественного характера, а</w:t>
      </w:r>
      <w:r>
        <w:rPr>
          <w:color w:val="333333"/>
          <w:sz w:val="27"/>
          <w:szCs w:val="27"/>
        </w:rPr>
        <w:t xml:space="preserve"> также справок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подпункта "в" настоящего пункта представить до 1 марта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Рекомендовать В</w:t>
      </w:r>
      <w:r>
        <w:rPr>
          <w:color w:val="333333"/>
          <w:sz w:val="27"/>
          <w:szCs w:val="27"/>
        </w:rPr>
        <w:t>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</w:t>
      </w:r>
      <w:r>
        <w:rPr>
          <w:color w:val="333333"/>
          <w:sz w:val="27"/>
          <w:szCs w:val="27"/>
        </w:rPr>
        <w:t>и о противодействии коррупции и подготовить соответствующие методические рекомендации.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февраля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Совету судей Российской Федерации проанализировать практику проведени</w:t>
      </w:r>
      <w:r>
        <w:rPr>
          <w:color w:val="333333"/>
          <w:sz w:val="27"/>
          <w:szCs w:val="27"/>
        </w:rPr>
        <w:t>я в судах Российской Федерации проверок соблюдения судьями и лицами, претендующими на должность судьи, требований законодательства Российской Федерации о противодействии коррупции и при необходимости подготовить предложения, направленные на совершенствован</w:t>
      </w:r>
      <w:r>
        <w:rPr>
          <w:color w:val="333333"/>
          <w:sz w:val="27"/>
          <w:szCs w:val="27"/>
        </w:rPr>
        <w:t>ие порядка проведения таких проверок.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февраля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Рекомендовать Счетной палате Российской Федерации отражать в информации о результатах проведения контрольных и экспертно-аналитическ</w:t>
      </w:r>
      <w:r>
        <w:rPr>
          <w:color w:val="333333"/>
          <w:sz w:val="27"/>
          <w:szCs w:val="27"/>
        </w:rPr>
        <w:t xml:space="preserve">их мероприятий и в ежегодном отчете о своей работе, которые представляются палатам Федерального Собрания Российской Федерации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5 апреля 2013 г. № 41-ФЗ</w:t>
      </w:r>
      <w:r>
        <w:rPr>
          <w:color w:val="333333"/>
          <w:sz w:val="27"/>
          <w:szCs w:val="27"/>
        </w:rPr>
        <w:t xml:space="preserve"> "О Счетной палате Российской Федерации", вопросы, касающиеся осущ</w:t>
      </w:r>
      <w:r>
        <w:rPr>
          <w:color w:val="333333"/>
          <w:sz w:val="27"/>
          <w:szCs w:val="27"/>
        </w:rPr>
        <w:t>ествления в пределах установленной компетенции мер по противодействию коррупции.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</w:t>
      </w:r>
      <w:r>
        <w:rPr>
          <w:color w:val="333333"/>
          <w:sz w:val="27"/>
          <w:szCs w:val="27"/>
        </w:rPr>
        <w:t>Рекомендовать высшим должностным лицам (руководителям высших исполнительных органов государственной власти) субъектов Российской Федерации и руководителям органов местного самоуправления, руководствуясь Национальной стратегией противодействия коррупции, ут</w:t>
      </w:r>
      <w:r>
        <w:rPr>
          <w:color w:val="333333"/>
          <w:sz w:val="27"/>
          <w:szCs w:val="27"/>
        </w:rPr>
        <w:t xml:space="preserve">вержденной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13 апреля 2010 г. № 460</w:t>
      </w:r>
      <w:r>
        <w:rPr>
          <w:color w:val="333333"/>
          <w:sz w:val="27"/>
          <w:szCs w:val="27"/>
        </w:rPr>
        <w:t>, и Национальным планом противодействия коррупции на 2016 - 2017 годы, утвержденным настоящим Указом, обеспечить внесение до 1 июня 2016 г. в региональные антикоррупционные програм</w:t>
      </w:r>
      <w:r>
        <w:rPr>
          <w:color w:val="333333"/>
          <w:sz w:val="27"/>
          <w:szCs w:val="27"/>
        </w:rPr>
        <w:t>мы и антикоррупционные программы (планы по противодействию коррупции) органов государственной власти субъектов Российской Федерации, а также органов местного самоуправления, в которых такие планы имеются, изменений, направленных на достижение конкретных ре</w:t>
      </w:r>
      <w:r>
        <w:rPr>
          <w:color w:val="333333"/>
          <w:sz w:val="27"/>
          <w:szCs w:val="27"/>
        </w:rPr>
        <w:t>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этими программами (планами).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Высшим должностным лицам (руководителям в</w:t>
      </w:r>
      <w:r>
        <w:rPr>
          <w:color w:val="333333"/>
          <w:sz w:val="27"/>
          <w:szCs w:val="27"/>
        </w:rPr>
        <w:t>ысших исполнительных органов государственной власти) субъектов Российской Федерации представить в аппараты полномочных представителей Президента Российской Федерации в федеральных округах доклады: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 результатах исполнения пункта 10 настоящего Указа в ча</w:t>
      </w:r>
      <w:r>
        <w:rPr>
          <w:color w:val="333333"/>
          <w:sz w:val="27"/>
          <w:szCs w:val="27"/>
        </w:rPr>
        <w:t>сти, касающейся внесения изменений в региональные антикоррупционные программы и антикоррупционные программы (планы по противодействию коррупции), - до 15 июня 2016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 результатах исполнения пункта 10 настоящего Указа в части, касающейся выполнения ме</w:t>
      </w:r>
      <w:r>
        <w:rPr>
          <w:color w:val="333333"/>
          <w:sz w:val="27"/>
          <w:szCs w:val="27"/>
        </w:rPr>
        <w:t>роприятий, предусмотренных названными программами (планами), а также пунктов 5 и 9 Национального плана противодействия коррупции на 2016 - 2017 годы, утвержденного настоящим Указом, - до 1 декабря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Полномочным представителям Президента Российско</w:t>
      </w:r>
      <w:r>
        <w:rPr>
          <w:color w:val="333333"/>
          <w:sz w:val="27"/>
          <w:szCs w:val="27"/>
        </w:rPr>
        <w:t>й Федерации в федеральных округах обобщить информацию, содержащуюся в докладах, предусмотренных пунктом 11 настоящего Указа, и представить в президиум Совета при Президенте Российской Федерации по противодействию коррупции сводные доклады: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 внесении из</w:t>
      </w:r>
      <w:r>
        <w:rPr>
          <w:color w:val="333333"/>
          <w:sz w:val="27"/>
          <w:szCs w:val="27"/>
        </w:rPr>
        <w:t>менений в региональные антикоррупционные программы и антикоррупционные программы (планы по противодействию коррупции) - до 15 июля 2016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 выполнении мероприятий, предусмотренных названными программами (планами), а также пунктов 5 и 9 Национального п</w:t>
      </w:r>
      <w:r>
        <w:rPr>
          <w:color w:val="333333"/>
          <w:sz w:val="27"/>
          <w:szCs w:val="27"/>
        </w:rPr>
        <w:t>лана противодействия коррупции на 2016 - 2017 годы, утвержденного настоящим Указом, - до 20 декабря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Установить, что финансовое обеспечение расходных обязательств, связанных с реализацией настоящего Указа, осуществляется в пределах бюджетных асс</w:t>
      </w:r>
      <w:r>
        <w:rPr>
          <w:color w:val="333333"/>
          <w:sz w:val="27"/>
          <w:szCs w:val="27"/>
        </w:rPr>
        <w:t>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 апреля 2016 года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</w:t>
      </w:r>
      <w:r>
        <w:rPr>
          <w:color w:val="333333"/>
          <w:sz w:val="27"/>
          <w:szCs w:val="27"/>
        </w:rPr>
        <w:t>47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s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 апреля 2016 г. № 147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t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Национальный план противодействия коррупции на 2016 - 2017 годы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Мероприятия настоящего Национального плана направлены на решение следующих основных задач: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</w:t>
      </w:r>
      <w:r>
        <w:rPr>
          <w:color w:val="333333"/>
          <w:sz w:val="27"/>
          <w:szCs w:val="27"/>
        </w:rPr>
        <w:t>ие правовых основ и организационных механизмов предотвращения и выявления конфликта интересов в отношении лиц, замещающих должности, по которым установлена обязанность принимать меры по предотвращению и урегулированию конфликта интересов;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</w:t>
      </w:r>
      <w:r>
        <w:rPr>
          <w:color w:val="333333"/>
          <w:sz w:val="27"/>
          <w:szCs w:val="27"/>
        </w:rPr>
        <w:t xml:space="preserve"> механизмов контроля за расходами и обращения в доход государства имущества, в отношении которого не представлено сведений, подтверждающих его приобретение на законные доходы, предусмотренных Федеральным законом </w:t>
      </w:r>
      <w:r>
        <w:rPr>
          <w:rStyle w:val="cmd"/>
          <w:color w:val="333333"/>
          <w:sz w:val="27"/>
          <w:szCs w:val="27"/>
        </w:rPr>
        <w:t>от 3 декабря 2012 г. № 230-ФЗ</w:t>
      </w:r>
      <w:r>
        <w:rPr>
          <w:color w:val="333333"/>
          <w:sz w:val="27"/>
          <w:szCs w:val="27"/>
        </w:rPr>
        <w:t xml:space="preserve"> "О контроле за</w:t>
      </w:r>
      <w:r>
        <w:rPr>
          <w:color w:val="333333"/>
          <w:sz w:val="27"/>
          <w:szCs w:val="27"/>
        </w:rPr>
        <w:t xml:space="preserve"> соответствием расходов лиц, замещающих государственные должности, и иных лиц их доходам";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Федерации, активизация д</w:t>
      </w:r>
      <w:r>
        <w:rPr>
          <w:color w:val="333333"/>
          <w:sz w:val="27"/>
          <w:szCs w:val="27"/>
        </w:rPr>
        <w:t>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правонарушений, а также комиссий по координации работы по противодействию коррупции в субъектах Российской Федерации</w:t>
      </w:r>
      <w:r>
        <w:rPr>
          <w:color w:val="333333"/>
          <w:sz w:val="27"/>
          <w:szCs w:val="27"/>
        </w:rPr>
        <w:t>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усиление влияния этических и нравственных норм на соблюдение лицами, замещающими государственные должн</w:t>
      </w:r>
      <w:r>
        <w:rPr>
          <w:color w:val="333333"/>
          <w:sz w:val="27"/>
          <w:szCs w:val="27"/>
        </w:rPr>
        <w:t>ости Российской Федерации, государственные должности субъектов Российской Федерации, муниципальные должности, должности государственной и муниципальной службы, запретов, ограничений и требований, установленных в целях противодействия 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расширение </w:t>
      </w:r>
      <w:r>
        <w:rPr>
          <w:color w:val="333333"/>
          <w:sz w:val="27"/>
          <w:szCs w:val="27"/>
        </w:rPr>
        <w:t>использования механизмов международного сотрудничества для выявления, ареста и возвращения из иностранных юрисдикций активов, полученных в результате совершения преступлений коррупционной направленности;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Правительству Российской Федерации: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организовать мониторинг реализации лицами, заме</w:t>
      </w:r>
      <w:r>
        <w:rPr>
          <w:color w:val="333333"/>
          <w:sz w:val="27"/>
          <w:szCs w:val="27"/>
        </w:rPr>
        <w:t>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конфликта интересов; принять необходимые меры по совершенствованию механизмов урегулирования</w:t>
      </w:r>
      <w:r>
        <w:rPr>
          <w:color w:val="333333"/>
          <w:sz w:val="27"/>
          <w:szCs w:val="27"/>
        </w:rPr>
        <w:t xml:space="preserve"> конфликта интересов. Доклад о результатах исполнения настоящего подпункта представить до 1 октября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рассмотрение коллегиями федеральных органов исполнительной власти, иными совещательными органами при руководителях федеральных орган</w:t>
      </w:r>
      <w:r>
        <w:rPr>
          <w:color w:val="333333"/>
          <w:sz w:val="27"/>
          <w:szCs w:val="27"/>
        </w:rPr>
        <w:t>ов исполнительной власти вопросов, касающихся предотвращения или урегулирования конфликта интересов государственными служащими и работниками организаций, созданных для выполнения задач, поставленных перед федеральными государственными органами;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создание, ф</w:t>
      </w:r>
      <w:r>
        <w:rPr>
          <w:color w:val="333333"/>
          <w:sz w:val="27"/>
          <w:szCs w:val="27"/>
        </w:rPr>
        <w:t>ункционирование и развитие специализированного информационно-методического ресурса по вопросам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</w:t>
      </w:r>
      <w:r>
        <w:rPr>
          <w:color w:val="333333"/>
          <w:sz w:val="27"/>
          <w:szCs w:val="27"/>
        </w:rPr>
        <w:t>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участие Российской Федерации в программной деятельности Управления ООН по наркотикам и преступности в части, касающейся противодействия 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ежегодное проведение повышения квалификации федеральных государственных служащих, в должностные обязан</w:t>
      </w:r>
      <w:r>
        <w:rPr>
          <w:color w:val="333333"/>
          <w:sz w:val="27"/>
          <w:szCs w:val="27"/>
        </w:rPr>
        <w:t>ности которых входит участие в противодействии коррупции, по образовательной программе двух уровней (базовый - для обучающихся впервые и повышенный - для прошедших обучение ранее), согласованной с Администрацией Президента Российской Федерации (не менее 10</w:t>
      </w:r>
      <w:r>
        <w:rPr>
          <w:color w:val="333333"/>
          <w:sz w:val="27"/>
          <w:szCs w:val="27"/>
        </w:rPr>
        <w:t>00 человек в год).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декабря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продолжить с учетом требований информационной безопасности и законодательства Российской Федерации о защите государственной тайны работу: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внедре</w:t>
      </w:r>
      <w:r>
        <w:rPr>
          <w:color w:val="333333"/>
          <w:sz w:val="27"/>
          <w:szCs w:val="27"/>
        </w:rPr>
        <w:t>нию в деятельность подразделений федеральных государственных органов по профилактике коррупционных и иных правонарушений компьютерной программы, разработанной в соответствии с подпунктом "в" пункта 2 Национального плана противодействия коррупции на 2014 - </w:t>
      </w:r>
      <w:r>
        <w:rPr>
          <w:color w:val="333333"/>
          <w:sz w:val="27"/>
          <w:szCs w:val="27"/>
        </w:rPr>
        <w:t xml:space="preserve">2015 годы,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11 апреля 2014 г. № 226</w:t>
      </w:r>
      <w:r>
        <w:rPr>
          <w:color w:val="333333"/>
          <w:sz w:val="27"/>
          <w:szCs w:val="27"/>
        </w:rPr>
        <w:t>, в целях заполнения и формирования в электронной форме справок о доходах, расходах, об имуществе и обязательствах имущественного характера;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 обеспечению обработки </w:t>
      </w:r>
      <w:r>
        <w:rPr>
          <w:color w:val="333333"/>
          <w:sz w:val="27"/>
          <w:szCs w:val="27"/>
        </w:rPr>
        <w:t>справок о доходах, расходах, об имуществе и обязательствах имущественного характера, проведения анализа указанных в них сведений, осуществления межведомственного информационного взаимодействия в сфере противодействия коррупции с использованием государствен</w:t>
      </w:r>
      <w:r>
        <w:rPr>
          <w:color w:val="333333"/>
          <w:sz w:val="27"/>
          <w:szCs w:val="27"/>
        </w:rPr>
        <w:t>ной информационной системы в области государственной службы.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сентября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обеспечить взаимодействие государственной информационной системы, указанной в подпункте "в" настоящего п</w:t>
      </w:r>
      <w:r>
        <w:rPr>
          <w:color w:val="333333"/>
          <w:sz w:val="27"/>
          <w:szCs w:val="27"/>
        </w:rPr>
        <w:t>ункта, с информационной системой в области противодействия коррупции, эксплуатируемой в Администрации Президента Российской Федерации. Доклад о результатах исполнения настоящего подпункта представить до 1 сентября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продолжить работу: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подготов</w:t>
      </w:r>
      <w:r>
        <w:rPr>
          <w:color w:val="333333"/>
          <w:sz w:val="27"/>
          <w:szCs w:val="27"/>
        </w:rPr>
        <w:t>ке с участием экспертного,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части, касающейся соблюдения государственными и муниципальными служащими запретов, ог</w:t>
      </w:r>
      <w:r>
        <w:rPr>
          <w:color w:val="333333"/>
          <w:sz w:val="27"/>
          <w:szCs w:val="27"/>
        </w:rPr>
        <w:t>раничений и требований, установленных в целях противодействия коррупции, а также об обеспечении повседневного контроля за соблюдением этических норм и правил;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проведению анализа исполнения установленных законодательством Российской Федерации ограничений</w:t>
      </w:r>
      <w:r>
        <w:rPr>
          <w:color w:val="333333"/>
          <w:sz w:val="27"/>
          <w:szCs w:val="27"/>
        </w:rPr>
        <w:t>, касающихся получения подарков отдельными категориями лиц.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сентября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обеспечить: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проведение среди всех социальных слоев населения в различных регионах страны социологических </w:t>
      </w:r>
      <w:r>
        <w:rPr>
          <w:color w:val="333333"/>
          <w:sz w:val="27"/>
          <w:szCs w:val="27"/>
        </w:rPr>
        <w:t>исследований для оценки уровня коррупции в Российской Федерации и эффективности принимаемых мер по противодействию 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эффективную деятельность рабочей группы по вопросам совместного участия в противодействии коррупции представителей бизнес-сообщест</w:t>
      </w:r>
      <w:r>
        <w:rPr>
          <w:color w:val="333333"/>
          <w:sz w:val="27"/>
          <w:szCs w:val="27"/>
        </w:rPr>
        <w:t>ва и органов государственной власти при президиуме Совета при Президенте Российской Федерации по противодействию коррупции, уделяя особое внимание вопросам реализации Антикоррупционной хартии российского бизнеса;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подготовку методических рекомендаций по про</w:t>
      </w:r>
      <w:r>
        <w:rPr>
          <w:color w:val="333333"/>
          <w:sz w:val="27"/>
          <w:szCs w:val="27"/>
        </w:rPr>
        <w:t>ведению анализа сведений о доходах, расходах, об имуществе и обязательствах имущественного характера.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октября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обеспечить совместно с Генеральной прокуратурой Российской Федер</w:t>
      </w:r>
      <w:r>
        <w:rPr>
          <w:color w:val="333333"/>
          <w:sz w:val="27"/>
          <w:szCs w:val="27"/>
        </w:rPr>
        <w:t>ации подготовку: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методических рекомендаций, определяющих порядок соблюдения лицами, замещавшими государственные должности Российской Федерации, государственные должности субъектов Российской Федерации, должности государственной или муниципальной службы, ог</w:t>
      </w:r>
      <w:r>
        <w:rPr>
          <w:color w:val="333333"/>
          <w:sz w:val="27"/>
          <w:szCs w:val="27"/>
        </w:rPr>
        <w:t xml:space="preserve">раничений, предусмотренных статьей 12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(далее - Федеральный закон "О противодействии коррупции"), при заключении ими после увольнения с государственной или муниципальной службы</w:t>
      </w:r>
      <w:r>
        <w:rPr>
          <w:color w:val="333333"/>
          <w:sz w:val="27"/>
          <w:szCs w:val="27"/>
        </w:rPr>
        <w:t xml:space="preserve"> трудовых и гражданско-правовых договоров;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методических рекомендаций по рассмотрению типовых ситуаций предотвращения и урегулирования конфликта интересов в отношении лиц, замещающих должности, по которым установлена обязанность принимать меры по предотвращ</w:t>
      </w:r>
      <w:r>
        <w:rPr>
          <w:color w:val="333333"/>
          <w:sz w:val="27"/>
          <w:szCs w:val="27"/>
        </w:rPr>
        <w:t>ению и урегулированию конфликта интересов;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методических рекомендаций по вопросам привлечения к юридической ответственности за непринятие мер по предотвращению и (или) урегулированию конфликта интересов;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предложений, касающихся расширения мер по предотвраще</w:t>
      </w:r>
      <w:r>
        <w:rPr>
          <w:color w:val="333333"/>
          <w:sz w:val="27"/>
          <w:szCs w:val="27"/>
        </w:rPr>
        <w:t>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 муниципальной слу</w:t>
      </w:r>
      <w:r>
        <w:rPr>
          <w:color w:val="333333"/>
          <w:sz w:val="27"/>
          <w:szCs w:val="27"/>
        </w:rPr>
        <w:t>жбы.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июля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организовать на базе федерального государственного научно-исследовательского учреждения "</w:t>
      </w:r>
      <w:r>
        <w:rPr>
          <w:color w:val="333333"/>
          <w:sz w:val="27"/>
          <w:szCs w:val="27"/>
        </w:rPr>
        <w:t>Институт законодательства и сравнительного правоведения при Правительстве Российской Федерации"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</w:t>
      </w:r>
      <w:r>
        <w:rPr>
          <w:color w:val="333333"/>
          <w:sz w:val="27"/>
          <w:szCs w:val="27"/>
        </w:rPr>
        <w:t>и коррупции и практики его применения в части, касающейся: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природы коррупции и форм ее проявления в современном российском обществе;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содержания конфликта интересов, его форм и способов урегулирования;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контроля за расходами и обращения в доход государства и</w:t>
      </w:r>
      <w:r>
        <w:rPr>
          <w:color w:val="333333"/>
          <w:sz w:val="27"/>
          <w:szCs w:val="27"/>
        </w:rPr>
        <w:t>мущества, в отношении которого не представлено сведений, подтверждающих его приобретение на законные доходы;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деятельности подразделений федеральных государственных органов и органов субъектов Российской Федерации по профилактике коррупционных и иных правон</w:t>
      </w:r>
      <w:r>
        <w:rPr>
          <w:color w:val="333333"/>
          <w:sz w:val="27"/>
          <w:szCs w:val="27"/>
        </w:rPr>
        <w:t>арушений, а также комиссий по координации работы по противодействию коррупции в субъектах Российской Федерации;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влияния этических и нравственных норм на соблюдение запретов, ограничений и требований, установленных в целях противодействия коррупции, форм и </w:t>
      </w:r>
      <w:r>
        <w:rPr>
          <w:color w:val="333333"/>
          <w:sz w:val="27"/>
          <w:szCs w:val="27"/>
        </w:rPr>
        <w:t>способов реализации таких норм;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повышения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снижения уровня бытовой коррупции.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</w:t>
      </w:r>
      <w:r>
        <w:rPr>
          <w:color w:val="333333"/>
          <w:sz w:val="27"/>
          <w:szCs w:val="27"/>
        </w:rPr>
        <w:t>ящего подпункта представить до 1 августа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обеспечить совместно с Общероссийской общественной организацией "Российский союз промышленников и предпринимателей" принятие организациями в соответствии со статьей 13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 противодейс</w:t>
      </w:r>
      <w:r>
        <w:rPr>
          <w:rStyle w:val="cmd"/>
          <w:color w:val="333333"/>
          <w:sz w:val="27"/>
          <w:szCs w:val="27"/>
        </w:rPr>
        <w:t>твии коррупции"</w:t>
      </w:r>
      <w:r>
        <w:rPr>
          <w:color w:val="333333"/>
          <w:sz w:val="27"/>
          <w:szCs w:val="27"/>
        </w:rPr>
        <w:t xml:space="preserve"> мер по предупреждению коррупции и их реализацию этими организациями, а также консультативно-методическое сопровождение этой работы. Доклад о ходе исполнения настоящего подпункта представить до 1 июня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совместно с Генеральной прок</w:t>
      </w:r>
      <w:r>
        <w:rPr>
          <w:color w:val="333333"/>
          <w:sz w:val="27"/>
          <w:szCs w:val="27"/>
        </w:rPr>
        <w:t>уратурой Российской Федерации рассмотреть вопросы: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распространении на отдельные категории работников организаций, созданных для выполнения задач, поставленных перед органами государственной власти субъектов Российской Федерации и органами местного самоуп</w:t>
      </w:r>
      <w:r>
        <w:rPr>
          <w:color w:val="333333"/>
          <w:sz w:val="27"/>
          <w:szCs w:val="27"/>
        </w:rPr>
        <w:t>равления, некоторых запретов, ограничений и требований, установленных в целях противодействия 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унификации антикоррупционных стандартов для работников государственных корпораций (компаний), внебюджетных фондов, иных организаций, созданных на ос</w:t>
      </w:r>
      <w:r>
        <w:rPr>
          <w:color w:val="333333"/>
          <w:sz w:val="27"/>
          <w:szCs w:val="27"/>
        </w:rPr>
        <w:t>новании федеральных законов, организаций, созданных для выполнения задач, поставленных перед федеральными государственными органами;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 введении отдельных антикоррупционных стандартов для работников дочерних хозяйственных обществ государственных корпораций </w:t>
      </w:r>
      <w:r>
        <w:rPr>
          <w:color w:val="333333"/>
          <w:sz w:val="27"/>
          <w:szCs w:val="27"/>
        </w:rPr>
        <w:t>(компаний);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 распространении на работников заказчиков, осуществляющих закупки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5 апреля 2013 г. № 44-ФЗ</w:t>
      </w:r>
      <w:r>
        <w:rPr>
          <w:color w:val="333333"/>
          <w:sz w:val="27"/>
          <w:szCs w:val="27"/>
        </w:rPr>
        <w:t xml:space="preserve"> "О контрактной системе в сфере закупок товаров, работ, услуг для обеспечения государственных и муниципальных нуж</w:t>
      </w:r>
      <w:r>
        <w:rPr>
          <w:color w:val="333333"/>
          <w:sz w:val="27"/>
          <w:szCs w:val="27"/>
        </w:rPr>
        <w:t>д", запретов, ограничений и требований, установленных в целях противодействия 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совершенствовании законодательства, регулирующего особенности получения подарков отдельными категориями лиц, в целях противодействия коррупции.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Доклад о результатах </w:t>
      </w:r>
      <w:r>
        <w:rPr>
          <w:color w:val="333333"/>
          <w:sz w:val="27"/>
          <w:szCs w:val="27"/>
        </w:rPr>
        <w:t>исполнения настоящего подпункта представить до 1 ноября 2016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внести до 15 августа 2016 г. предложения о совершенствовании мер дисциплинарной ответственности в отношении лиц, замещающих в порядке назначения государственные должности Российской Федера</w:t>
      </w:r>
      <w:r>
        <w:rPr>
          <w:color w:val="333333"/>
          <w:sz w:val="27"/>
          <w:szCs w:val="27"/>
        </w:rPr>
        <w:t>ции и государственные должности субъектов Российской Федерации;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совместно с Генеральной прокуратурой Российской Федерации: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разработать до 1 ноября 2016 г. критерии присвоения организациям статуса организаций, создаваемых для выполнения задач, поставленн</w:t>
      </w:r>
      <w:r>
        <w:rPr>
          <w:color w:val="333333"/>
          <w:sz w:val="27"/>
          <w:szCs w:val="27"/>
        </w:rPr>
        <w:t>ых перед федеральными государственными органами, органами государственной власти субъектов Российской Федерации и органами местного самоуправления;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представить до 1 февраля 2017 г. предложения о нормативно-правовом регулировании порядка приобретения органи</w:t>
      </w:r>
      <w:r>
        <w:rPr>
          <w:color w:val="333333"/>
          <w:sz w:val="27"/>
          <w:szCs w:val="27"/>
        </w:rPr>
        <w:t>зациями статуса организаций, создаваемых для выполнения задач, поставленных перед федеральными государственными органами, органами государственной власти субъектов Российской Федерации и органами местного самоуправления;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представить предложения о соверш</w:t>
      </w:r>
      <w:r>
        <w:rPr>
          <w:color w:val="333333"/>
          <w:sz w:val="27"/>
          <w:szCs w:val="27"/>
        </w:rPr>
        <w:t xml:space="preserve">енствовании нормативно-правового регулирования вопросов, касающихся недопущения возникновения конфликта интересов при закупке товаров, работ, услуг, осуществляемой в соответствии с федеральными законами </w:t>
      </w:r>
      <w:r>
        <w:rPr>
          <w:rStyle w:val="cmd"/>
          <w:color w:val="333333"/>
          <w:sz w:val="27"/>
          <w:szCs w:val="27"/>
        </w:rPr>
        <w:t>от 5 апреля 2013 г. № 44-ФЗ</w:t>
      </w:r>
      <w:r>
        <w:rPr>
          <w:color w:val="333333"/>
          <w:sz w:val="27"/>
          <w:szCs w:val="27"/>
        </w:rPr>
        <w:t xml:space="preserve"> "О контрактной системе в </w:t>
      </w:r>
      <w:r>
        <w:rPr>
          <w:color w:val="333333"/>
          <w:sz w:val="27"/>
          <w:szCs w:val="27"/>
        </w:rPr>
        <w:t xml:space="preserve">сфере закупок товаров, работ, услуг для обеспечения государственных и муниципальных нужд" и </w:t>
      </w:r>
      <w:r>
        <w:rPr>
          <w:rStyle w:val="cmd"/>
          <w:color w:val="333333"/>
          <w:sz w:val="27"/>
          <w:szCs w:val="27"/>
        </w:rPr>
        <w:t>от 18 июля 2011 г. № 223-ФЗ</w:t>
      </w:r>
      <w:r>
        <w:rPr>
          <w:color w:val="333333"/>
          <w:sz w:val="27"/>
          <w:szCs w:val="27"/>
        </w:rPr>
        <w:t xml:space="preserve"> "О закупках товаров, работ, услуг отдельными видами юридических лиц". Доклад о результатах исполнения настоящего подпункта представить д</w:t>
      </w:r>
      <w:r>
        <w:rPr>
          <w:color w:val="333333"/>
          <w:sz w:val="27"/>
          <w:szCs w:val="27"/>
        </w:rPr>
        <w:t>о 1 декабря 2016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организовать рассмотрение на заседаниях президиума Совета при Президенте </w:t>
      </w:r>
      <w:r>
        <w:rPr>
          <w:color w:val="333333"/>
          <w:sz w:val="27"/>
          <w:szCs w:val="27"/>
        </w:rPr>
        <w:t>Российской Федерации по противодействию коррупции вопросов: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предотвращению и урегулированию конфликта интересов, принятых лицами, замещающими государственные должности субъектов Российской Федерации, муниципальные должности, должности государств</w:t>
      </w:r>
      <w:r>
        <w:rPr>
          <w:color w:val="333333"/>
          <w:sz w:val="27"/>
          <w:szCs w:val="27"/>
        </w:rPr>
        <w:t>енной и муниципальной службы;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состоянии внутреннего финансового аудита в федеральных государственных органах и мерах по его совершенствованию;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результатах контроля за расходами и обращения в доход государства имущества, в отношении которого не представ</w:t>
      </w:r>
      <w:r>
        <w:rPr>
          <w:color w:val="333333"/>
          <w:sz w:val="27"/>
          <w:szCs w:val="27"/>
        </w:rPr>
        <w:t>лено сведений, подтверждающих его приобретение на законные доходы;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предупреждению и пресечению незаконной передачи должностному лицу заказчика денежных средств, получаемых поставщиком (подрядчиком, исполнителем) в связи с исполнением государстве</w:t>
      </w:r>
      <w:r>
        <w:rPr>
          <w:color w:val="333333"/>
          <w:sz w:val="27"/>
          <w:szCs w:val="27"/>
        </w:rPr>
        <w:t>нного или муниципального контракта, за "предоставление" права заключения такого контракта (откатов);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результатах работы институтов гражданского общества по антикоррупционному просвещению;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организовать: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проверок организации работы по профилактике коррупции в отдельных федер</w:t>
      </w:r>
      <w:r>
        <w:rPr>
          <w:color w:val="333333"/>
          <w:sz w:val="27"/>
          <w:szCs w:val="27"/>
        </w:rPr>
        <w:t>альных государственных органах, государственных корпорациях (компаниях) и иных организациях, а также в органах государственной власти некоторых субъектов Российской Федерации;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ежегодное проведение семинаров-совещаний по вопросам применения законодательства</w:t>
      </w:r>
      <w:r>
        <w:rPr>
          <w:color w:val="333333"/>
          <w:sz w:val="27"/>
          <w:szCs w:val="27"/>
        </w:rPr>
        <w:t xml:space="preserve">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представить председателю Совета при Презид</w:t>
      </w:r>
      <w:r>
        <w:rPr>
          <w:color w:val="333333"/>
          <w:sz w:val="27"/>
          <w:szCs w:val="27"/>
        </w:rPr>
        <w:t>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Генеральной проку</w:t>
      </w:r>
      <w:r>
        <w:rPr>
          <w:color w:val="333333"/>
          <w:sz w:val="27"/>
          <w:szCs w:val="27"/>
        </w:rPr>
        <w:t>ратуре Российской Федерации: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провести проверки: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федеральными государственными органами требований законодательства Российской Федерации о противодействии коррупции, в том числе требований об организации работы по противодействию коррупции в о</w:t>
      </w:r>
      <w:r>
        <w:rPr>
          <w:color w:val="333333"/>
          <w:sz w:val="27"/>
          <w:szCs w:val="27"/>
        </w:rPr>
        <w:t>рганизациях, созданных для выполнения задач, поставленных перед этими федеральными государственными органами;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соблюдения лицами, замещавшими должности государственной или муниципальной службы (в том числе лицами, получившими отрицательное решение комиссий </w:t>
      </w:r>
      <w:r>
        <w:rPr>
          <w:color w:val="333333"/>
          <w:sz w:val="27"/>
          <w:szCs w:val="27"/>
        </w:rPr>
        <w:t xml:space="preserve">по соблюдению требований к служебному поведению государственных или муниципальных служащих и урегулированию конфликта интересов), ограничений, предусмотренных статьей 12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, при заключении ими после увольнения</w:t>
      </w:r>
      <w:r>
        <w:rPr>
          <w:color w:val="333333"/>
          <w:sz w:val="27"/>
          <w:szCs w:val="27"/>
        </w:rPr>
        <w:t xml:space="preserve"> с государственной или муниципальной службы трудовых и гражданско-правовых договоров;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</w:t>
      </w:r>
      <w:r>
        <w:rPr>
          <w:color w:val="333333"/>
          <w:sz w:val="27"/>
          <w:szCs w:val="27"/>
        </w:rPr>
        <w:t>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лицами, замещающими должности категории "руководители" в федеральных государственных органах, органах государственной власти субъектов Российской Федерации и муниципальных органах, требований законодательства о предотвращении и урегул</w:t>
      </w:r>
      <w:r>
        <w:rPr>
          <w:color w:val="333333"/>
          <w:sz w:val="27"/>
          <w:szCs w:val="27"/>
        </w:rPr>
        <w:t>ировании конфликта интересов, а также о контроле за соответствием расходов их доходам;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</w:t>
      </w:r>
      <w:r>
        <w:rPr>
          <w:color w:val="333333"/>
          <w:sz w:val="27"/>
          <w:szCs w:val="27"/>
        </w:rPr>
        <w:t>альной собственности,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</w:t>
      </w:r>
      <w:r>
        <w:rPr>
          <w:color w:val="333333"/>
          <w:sz w:val="27"/>
          <w:szCs w:val="27"/>
        </w:rPr>
        <w:t>о 1 сентября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совместно с Министерством иностранных дел Российской Федерации участие Российской Федерации в функционировании обзорного механизма Конвенции ООН против коррупции и в деятельности Группы государств против коррупции. Докла</w:t>
      </w:r>
      <w:r>
        <w:rPr>
          <w:color w:val="333333"/>
          <w:sz w:val="27"/>
          <w:szCs w:val="27"/>
        </w:rPr>
        <w:t>д о результатах исполнения настоящего подпункта представить до 1 октября 2017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провести анализ практики информирования правоохранительными органами в соответствии с требованиями части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5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соот</w:t>
      </w:r>
      <w:r>
        <w:rPr>
          <w:color w:val="333333"/>
          <w:sz w:val="27"/>
          <w:szCs w:val="27"/>
        </w:rPr>
        <w:t>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запретов, ограничений и требований, установленных в целях противодействия кор</w:t>
      </w:r>
      <w:r>
        <w:rPr>
          <w:color w:val="333333"/>
          <w:sz w:val="27"/>
          <w:szCs w:val="27"/>
        </w:rPr>
        <w:t>рупции. Доклад о результатах исполнения настоящего подпункта представить до 1 ноября 2016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подготовить совместно с Министерством иностранных дел Российской Федерации, Министерством юстиции Российской Федерации и Федеральной службой по финансовому мон</w:t>
      </w:r>
      <w:r>
        <w:rPr>
          <w:color w:val="333333"/>
          <w:sz w:val="27"/>
          <w:szCs w:val="27"/>
        </w:rPr>
        <w:t>иторингу и внести до 1 сентября 2016 г. в президиум Совета при Президенте Российской Федерации по противодействию коррупции предложения об определении уполномоченного органа по выявлению, аресту и возвращению из иностранных юрисдикций активов, полученных в</w:t>
      </w:r>
      <w:r>
        <w:rPr>
          <w:color w:val="333333"/>
          <w:sz w:val="27"/>
          <w:szCs w:val="27"/>
        </w:rPr>
        <w:t xml:space="preserve"> результате совершения преступлений коррупционной направленности, а также по выявлению принадлежащих гражданам Российской Федерации счетов (вкладов), наличных денежных средств и ценностей в иностранных банках, расположенных за пределами территории Российск</w:t>
      </w:r>
      <w:r>
        <w:rPr>
          <w:color w:val="333333"/>
          <w:sz w:val="27"/>
          <w:szCs w:val="27"/>
        </w:rPr>
        <w:t>ой Федерации, выявлению фактов владения и (или) пользования иностранными финансовыми инструментами гражданами Российской Федерации в случаях, предусмотренных федеральными законами.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Генеральному прокурору Российской Федерации при ежегодном представлении </w:t>
      </w:r>
      <w:r>
        <w:rPr>
          <w:color w:val="333333"/>
          <w:sz w:val="27"/>
          <w:szCs w:val="27"/>
        </w:rPr>
        <w:t>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вопросам, касающимся предупреждения ко</w:t>
      </w:r>
      <w:r>
        <w:rPr>
          <w:color w:val="333333"/>
          <w:sz w:val="27"/>
          <w:szCs w:val="27"/>
        </w:rPr>
        <w:t>ррупции и борьбы с ней.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Руководителям федеральных государственных органов, высшим должностным лицам (руководителям высших исполнительных органов государственной власти) субъектов Российской Федерации, Председателю Центрального банка Российской Федерации</w:t>
      </w:r>
      <w:r>
        <w:rPr>
          <w:color w:val="333333"/>
          <w:sz w:val="27"/>
          <w:szCs w:val="27"/>
        </w:rPr>
        <w:t>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</w:t>
      </w:r>
      <w:r>
        <w:rPr>
          <w:color w:val="333333"/>
          <w:sz w:val="27"/>
          <w:szCs w:val="27"/>
        </w:rPr>
        <w:t>ых законов, организаций, созданных для выполнения задач, поставленных перед федеральными государственными органами: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разработать с участием общественных объединений, уставной задачей которых является участие в противодействии коррупции, и других институт</w:t>
      </w:r>
      <w:r>
        <w:rPr>
          <w:color w:val="333333"/>
          <w:sz w:val="27"/>
          <w:szCs w:val="27"/>
        </w:rPr>
        <w:t>ов гражданского общества комплекс организационных, разъяснительных и иных мер по соблюдению служащими и работниками названных государственных органов, Центрального банка Российской Федерации, фондов, государственных корпораций (компаний) и организаций запр</w:t>
      </w:r>
      <w:r>
        <w:rPr>
          <w:color w:val="333333"/>
          <w:sz w:val="27"/>
          <w:szCs w:val="27"/>
        </w:rPr>
        <w:t>етов, ограничений и требований, установленных в целях противодействия 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</w:t>
      </w:r>
      <w:r>
        <w:rPr>
          <w:color w:val="333333"/>
          <w:sz w:val="27"/>
          <w:szCs w:val="27"/>
        </w:rPr>
        <w:t>вленных в целях противодействия коррупции, в том числе мер по предотвращению и (или) урегулированию конфликта интересов;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провести анализ соблюдения запретов, ограничений и требований, установленных в целях противодействия коррупции, в том числе касающих</w:t>
      </w:r>
      <w:r>
        <w:rPr>
          <w:color w:val="333333"/>
          <w:sz w:val="27"/>
          <w:szCs w:val="27"/>
        </w:rPr>
        <w:t>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продолжить работу по формированию у служащих и работников названных </w:t>
      </w:r>
      <w:r>
        <w:rPr>
          <w:color w:val="333333"/>
          <w:sz w:val="27"/>
          <w:szCs w:val="27"/>
        </w:rPr>
        <w:t>государственных органов, Центрального банка Российской Федерации, фондов, государственных корпораций (компаний) и организаций отрицательного отношения к коррупции.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Доклад о результатах исполнения пункта 5 настоящего Национального плана: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руководителям</w:t>
      </w:r>
      <w:r>
        <w:rPr>
          <w:color w:val="333333"/>
          <w:sz w:val="27"/>
          <w:szCs w:val="27"/>
        </w:rPr>
        <w:t xml:space="preserve"> федеральных государственных органов, за исключением руководителей органов, указанных в подпункте "б" настоящего пункта, Председателю Центрального банка Российской Федерации представить до 15 ноября 2017 г. в президиум Совета при Президенте Российской Феде</w:t>
      </w:r>
      <w:r>
        <w:rPr>
          <w:color w:val="333333"/>
          <w:sz w:val="27"/>
          <w:szCs w:val="27"/>
        </w:rPr>
        <w:t>рации по противодействию 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руководителям федеральных государственных органов, руководство деятельностью которых осуществляет Правительство Российской Федерации, руководителям организаций, созданных для выполнения задач, поставленных перед Прави</w:t>
      </w:r>
      <w:r>
        <w:rPr>
          <w:color w:val="333333"/>
          <w:sz w:val="27"/>
          <w:szCs w:val="27"/>
        </w:rPr>
        <w:t>тельством Российской Федерации, представить до 1 ноября 2017 г. в Правительство Российской Федерации для подготовки проекта сводного доклада.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Правительству Российской Федерации представить до 1 декабря 2017 г. в президиум Совета при Президенте Российско</w:t>
      </w:r>
      <w:r>
        <w:rPr>
          <w:color w:val="333333"/>
          <w:sz w:val="27"/>
          <w:szCs w:val="27"/>
        </w:rPr>
        <w:t>й Федерации по противодействию коррупции сводный доклад о результатах исполнения пункта 5 настоящего Национального плана.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Руководителям федеральных государственных органов принять меры по повышению эффективности противодействия коррупции в организациях,</w:t>
      </w:r>
      <w:r>
        <w:rPr>
          <w:color w:val="333333"/>
          <w:sz w:val="27"/>
          <w:szCs w:val="27"/>
        </w:rPr>
        <w:t xml:space="preserve"> созданных для выполнения задач, поставленных перед федеральными государственными органами.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сентября 2016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Высшим должностным лицам (руководителям высших исполнительных органов государ</w:t>
      </w:r>
      <w:r>
        <w:rPr>
          <w:color w:val="333333"/>
          <w:sz w:val="27"/>
          <w:szCs w:val="27"/>
        </w:rPr>
        <w:t>ственной власти) субъектов Российской Федерации в пределах своих полномочий: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обеспечить исполнение нормативных правовых актов Российской Федерации, направленных на совершенствование организационных основ противодействия коррупции в субъектах Российской Федерации;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оказывать содействие органам местного самоуправления в организации</w:t>
      </w:r>
      <w:r>
        <w:rPr>
          <w:color w:val="333333"/>
          <w:sz w:val="27"/>
          <w:szCs w:val="27"/>
        </w:rPr>
        <w:t xml:space="preserve"> работы по противодействию 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</w:t>
      </w:r>
      <w:r>
        <w:rPr>
          <w:color w:val="333333"/>
          <w:sz w:val="27"/>
          <w:szCs w:val="27"/>
        </w:rPr>
        <w:t>вию 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организовать обучение работников органов субъектов Российской</w:t>
      </w:r>
      <w:r>
        <w:rPr>
          <w:color w:val="333333"/>
          <w:sz w:val="27"/>
          <w:szCs w:val="27"/>
        </w:rPr>
        <w:t xml:space="preserve">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образования, включающим раздел о функциях органов субъектов Российской Федерации п</w:t>
      </w:r>
      <w:r>
        <w:rPr>
          <w:color w:val="333333"/>
          <w:sz w:val="27"/>
          <w:szCs w:val="27"/>
        </w:rPr>
        <w:t>о профилактике коррупционных и иных правонарушений;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принять меры по повышению эффективности деятельности органов субъектов Российской Федерации по профилактике коррупционных и иных правонарушений, а также комиссий по координации работы по противодействи</w:t>
      </w:r>
      <w:r>
        <w:rPr>
          <w:color w:val="333333"/>
          <w:sz w:val="27"/>
          <w:szCs w:val="27"/>
        </w:rPr>
        <w:t>ю коррупции в субъектах Российской Федерации;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издать нормативные правовые акты, устанавливающие дополнительные гарантии обеспечения независимой антикоррупционной экспертизы нормативных правовых актов (проектов нормативных правовых актов) органов государ</w:t>
      </w:r>
      <w:r>
        <w:rPr>
          <w:color w:val="333333"/>
          <w:sz w:val="27"/>
          <w:szCs w:val="27"/>
        </w:rPr>
        <w:t>ственной власти субъектов Российской Федерации, в том числе предусматривающие создание единых региональных интернет-порталов для размещения проектов указанных актов в целях их общественного обсуждения и проведения независимой антикоррупционной экспертизы;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продолжить работу: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выявлению случаев несоблюдения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Федерации, требований о предотвращении или об урегулиров</w:t>
      </w:r>
      <w:r>
        <w:rPr>
          <w:color w:val="333333"/>
          <w:sz w:val="27"/>
          <w:szCs w:val="27"/>
        </w:rPr>
        <w:t>ании конфликта интересов. Каждый случай несоблюдения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 Российской Федерации. Обеспечить ежегодное обс</w:t>
      </w:r>
      <w:r>
        <w:rPr>
          <w:color w:val="333333"/>
          <w:sz w:val="27"/>
          <w:szCs w:val="27"/>
        </w:rPr>
        <w:t>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 предупреждению коррупции в организациях, созданных для выполнения задач, </w:t>
      </w:r>
      <w:r>
        <w:rPr>
          <w:color w:val="333333"/>
          <w:sz w:val="27"/>
          <w:szCs w:val="27"/>
        </w:rPr>
        <w:t>поставленных перед органами государственной власти субъектов Российской Федерации.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Высшим должностным лицам (руководителям высших исполнительных органов государственной власти) субъектов Российской Федерации представить в аппараты полномочных представи</w:t>
      </w:r>
      <w:r>
        <w:rPr>
          <w:color w:val="333333"/>
          <w:sz w:val="27"/>
          <w:szCs w:val="27"/>
        </w:rPr>
        <w:t>телей Президента Российской Федерации в федеральных округах доклады, предусмотренные пунктом 11 Указа Президента Российской Федерации от 1 апреля 2016 г. № 147 "О Национальном плане противодействия коррупции на 2016 - 2017 годы".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Полномочному представи</w:t>
      </w:r>
      <w:r>
        <w:rPr>
          <w:color w:val="333333"/>
          <w:sz w:val="27"/>
          <w:szCs w:val="27"/>
        </w:rPr>
        <w:t>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организаций, российских и иностранных научных и иных организаций научно-практических конференций по актуальным в</w:t>
      </w:r>
      <w:r>
        <w:rPr>
          <w:color w:val="333333"/>
          <w:sz w:val="27"/>
          <w:szCs w:val="27"/>
        </w:rPr>
        <w:t>опросам реализации государственной политики Российской Федерации в области противодействия коррупции: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 базе Челябинского филиала федерального государственного бюджетного образовательного учреждения высшего профессионального образования "Российская ака</w:t>
      </w:r>
      <w:r>
        <w:rPr>
          <w:color w:val="333333"/>
          <w:sz w:val="27"/>
          <w:szCs w:val="27"/>
        </w:rPr>
        <w:t>демия народного хозяйства и государственной службы при Президенте Российской Федерации" - во втором полугодии 2016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 базе федерального государственного бюджетного образовательного учреждения высшего образования "Уральский государственный юридически</w:t>
      </w:r>
      <w:r>
        <w:rPr>
          <w:color w:val="333333"/>
          <w:sz w:val="27"/>
          <w:szCs w:val="27"/>
        </w:rPr>
        <w:t>й университет" - в первом полугодии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15 сентября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Министерству внутренних дел Российской Федерации осуществить комплекс мероприятий, направленных: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 предотвращение попыт</w:t>
      </w:r>
      <w:r>
        <w:rPr>
          <w:color w:val="333333"/>
          <w:sz w:val="27"/>
          <w:szCs w:val="27"/>
        </w:rPr>
        <w:t>ок хищения средств, выделяемых из федерального бюджета на реализацию федеральных целевых программ, крупнейших инвестиционных проектов и подготовку к проведению в Российской Федерации Кубка конфедераций FIFA 2017 года и чемпионата мира по футболу FIFA 2018 </w:t>
      </w:r>
      <w:r>
        <w:rPr>
          <w:color w:val="333333"/>
          <w:sz w:val="27"/>
          <w:szCs w:val="27"/>
        </w:rPr>
        <w:t>года;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 предотвращение попыток хищения средств, предназначенных для проведения капитального ремонта общего имущества в многоквартирных домах;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на выявление и раскрытие преступлений коррупционной направленности, совершенных в крупном или особо крупном</w:t>
      </w:r>
      <w:r>
        <w:rPr>
          <w:color w:val="333333"/>
          <w:sz w:val="27"/>
          <w:szCs w:val="27"/>
        </w:rPr>
        <w:t xml:space="preserve"> размере либо организованными группами;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 борьбу с незаконной передачей должностному лицу заказчика денежных средств, получаемых поставщиком (подрядчиком, исполнителем) в связи с исполнением государственного или муниципального контракта, за "предоставл</w:t>
      </w:r>
      <w:r>
        <w:rPr>
          <w:color w:val="333333"/>
          <w:sz w:val="27"/>
          <w:szCs w:val="27"/>
        </w:rPr>
        <w:t>ение" права заключения данного контракта (откатами) и хищениями в сфере закупок товаров, работ, услуг для обеспечения государственных и муниципальных нужд, а также хищениями государственного и муниципального имущества;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на борьбу с преступлениями коррупц</w:t>
      </w:r>
      <w:r>
        <w:rPr>
          <w:color w:val="333333"/>
          <w:sz w:val="27"/>
          <w:szCs w:val="27"/>
        </w:rPr>
        <w:t>ионной направленности, совершаемыми лицами, постоянно, временно или на основании специального полномочия осуществляющими функции представителя власти либо выполняющими организационно-распорядительные или административно-хозяйственные функции в государствен</w:t>
      </w:r>
      <w:r>
        <w:rPr>
          <w:color w:val="333333"/>
          <w:sz w:val="27"/>
          <w:szCs w:val="27"/>
        </w:rPr>
        <w:t>ных органах, органах местного самоуправления, государственных корпорациях (компаниях), на государственных и муниципальных унитарных предприятиях, в акционерных обществах, в уставном капитале которых доля участия Российской Федерации, субъекта Российской Фе</w:t>
      </w:r>
      <w:r>
        <w:rPr>
          <w:color w:val="333333"/>
          <w:sz w:val="27"/>
          <w:szCs w:val="27"/>
        </w:rPr>
        <w:t>дерации или муниципального образования превышает 50 процентов;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на выявление фактов подкупа иностранных должностных лиц и должностных лиц публичных международных организаций, в том числе при осуществлении международных коммерческих сделок.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</w:t>
      </w:r>
      <w:r>
        <w:rPr>
          <w:color w:val="333333"/>
          <w:sz w:val="27"/>
          <w:szCs w:val="27"/>
        </w:rPr>
        <w:t>ьтатах исполнения настоящего пункта представить до 1 декабря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Министерству иностранных дел Российской Федерации: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обеспечить совместно с заинтересованными федеральными государственными органами активное и результативное участие Российской Феде</w:t>
      </w:r>
      <w:r>
        <w:rPr>
          <w:color w:val="333333"/>
          <w:sz w:val="27"/>
          <w:szCs w:val="27"/>
        </w:rPr>
        <w:t>рации в международных антикоррупционных мероприятиях, в том числе в деятельности: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рабочей группы АТЭС по борьбе с коррупцией и обеспечению транспарентности;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рабочей группы по противодействию коррупции "Группы двадцати";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рабочей группы по противодействию ко</w:t>
      </w:r>
      <w:r>
        <w:rPr>
          <w:color w:val="333333"/>
          <w:sz w:val="27"/>
          <w:szCs w:val="27"/>
        </w:rPr>
        <w:t>ррупции государств - участников БРИКС;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осуществлять: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сотрудничество с Международной антикоррупционной академией;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организационно-техническое и информационное обеспечение деятельности делегаций Российской Федерации, участвующих в международных антикоррупционных мероприятиях.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августа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Министер</w:t>
      </w:r>
      <w:r>
        <w:rPr>
          <w:color w:val="333333"/>
          <w:sz w:val="27"/>
          <w:szCs w:val="27"/>
        </w:rPr>
        <w:t>ству юстиции Российской Федерации: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совместно с Министерством иностранных дел Российск</w:t>
      </w:r>
      <w:r>
        <w:rPr>
          <w:color w:val="333333"/>
          <w:sz w:val="27"/>
          <w:szCs w:val="27"/>
        </w:rPr>
        <w:t xml:space="preserve">ой Федерации,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</w:t>
      </w:r>
      <w:r>
        <w:rPr>
          <w:color w:val="333333"/>
          <w:sz w:val="27"/>
          <w:szCs w:val="27"/>
        </w:rPr>
        <w:t>и развития по борьбе с подкупом иностранных должностных лиц при осуществлении международных коммерческих сделок;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подготовить совместно с Генеральной прокуратурой Российской Федерации в целях совершенствования работы по восстановлению имущественных прав </w:t>
      </w:r>
      <w:r>
        <w:rPr>
          <w:color w:val="333333"/>
          <w:sz w:val="27"/>
          <w:szCs w:val="27"/>
        </w:rPr>
        <w:t xml:space="preserve">и взыскания ущерба, причиненного преступлениями коррупционной направленности, предложения о внесении в </w:t>
      </w:r>
      <w:r>
        <w:rPr>
          <w:rStyle w:val="cmd"/>
          <w:color w:val="333333"/>
          <w:sz w:val="27"/>
          <w:szCs w:val="27"/>
        </w:rPr>
        <w:t>Уголовно-процессуальный кодекс Российской Федерации</w:t>
      </w:r>
      <w:r>
        <w:rPr>
          <w:color w:val="333333"/>
          <w:sz w:val="27"/>
          <w:szCs w:val="27"/>
        </w:rPr>
        <w:t xml:space="preserve"> изменений, предусматривающих предоставление прокурору полномочий предъявлять гражданский иск в защиту</w:t>
      </w:r>
      <w:r>
        <w:rPr>
          <w:color w:val="333333"/>
          <w:sz w:val="27"/>
          <w:szCs w:val="27"/>
        </w:rPr>
        <w:t xml:space="preserve"> интересов муниципального образования, государственных и муниципальных унитарных предприятий.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Председателю Центрального банка Российской Федерации, руководителям Пенсионног</w:t>
      </w:r>
      <w:r>
        <w:rPr>
          <w:color w:val="333333"/>
          <w:sz w:val="27"/>
          <w:szCs w:val="27"/>
        </w:rPr>
        <w:t>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обеспечить рас</w:t>
      </w:r>
      <w:r>
        <w:rPr>
          <w:color w:val="333333"/>
          <w:sz w:val="27"/>
          <w:szCs w:val="27"/>
        </w:rPr>
        <w:t>смотрение на заседаниях коллегий (совещаниях), проводимых под председательством указанных лиц, вопросов о состоянии работы по противодействию коррупции и принять конкретные меры по совершенствованию такой работы.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Доклад о результатах исполнения настоящего </w:t>
      </w:r>
      <w:r>
        <w:rPr>
          <w:color w:val="333333"/>
          <w:sz w:val="27"/>
          <w:szCs w:val="27"/>
        </w:rPr>
        <w:t>пункта представить до 1 ноября 2016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Рекомендовать органам исполнительной власти Республики Татарстан обеспечить проведение: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научно-практической конференции по актуальным вопросам противодействия коррупции в субъектах Российской Федерации с участи</w:t>
      </w:r>
      <w:r>
        <w:rPr>
          <w:color w:val="333333"/>
          <w:sz w:val="27"/>
          <w:szCs w:val="27"/>
        </w:rPr>
        <w:t>ем представителей научных организаций, осуществляющих исследования организационных и правовых проблем в сфере противодействия коррупции и выработку практических рекомендаций, - во втором полугодии 2016 г.;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научно-практической конференции по актуальным в</w:t>
      </w:r>
      <w:r>
        <w:rPr>
          <w:color w:val="333333"/>
          <w:sz w:val="27"/>
          <w:szCs w:val="27"/>
        </w:rPr>
        <w:t>опросам формирования антикоррупционных стандартов и их применения - в первом полугодии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Рекомендовать Государственной корпорации по атомной энергии "Росатом" совмест</w:t>
      </w:r>
      <w:r>
        <w:rPr>
          <w:color w:val="333333"/>
          <w:sz w:val="27"/>
          <w:szCs w:val="27"/>
        </w:rPr>
        <w:t>но с другими государственными корпорациями (компаниями):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проводить с привлечением научных и образовательных организаций повышение квалификации работников государственных корпораций (компаний), в должностные обязанности которых входит участие в противоде</w:t>
      </w:r>
      <w:r>
        <w:rPr>
          <w:color w:val="333333"/>
          <w:sz w:val="27"/>
          <w:szCs w:val="27"/>
        </w:rPr>
        <w:t>йствии коррупции, по образовательным программам, согласованным с Администрацией Президента Российской Федерации;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принять меры по повышению эффективности деятельности межведомственной рабочей группы по вопросам совершенствования работы по противодействию</w:t>
      </w:r>
      <w:r>
        <w:rPr>
          <w:color w:val="333333"/>
          <w:sz w:val="27"/>
          <w:szCs w:val="27"/>
        </w:rPr>
        <w:t xml:space="preserve"> коррупции в дочерних хозяйственных обществах государственных корпораций (компаний), предусмотрев следующие направления ее деятельности: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предотвращение или урегулирование конфликта интересов, возникшего у работников государственных корпораций (компаний) и </w:t>
      </w:r>
      <w:r>
        <w:rPr>
          <w:color w:val="333333"/>
          <w:sz w:val="27"/>
          <w:szCs w:val="27"/>
        </w:rPr>
        <w:t>их дочерних хозяйственных обществ;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минимизация рисков, связанных с применением к государственным корпорациям (компаниям) и их дочерним хозяйственным обществам антикоррупционного законодательства иностранных государств;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мониторинг реализации мер по противод</w:t>
      </w:r>
      <w:r>
        <w:rPr>
          <w:color w:val="333333"/>
          <w:sz w:val="27"/>
          <w:szCs w:val="27"/>
        </w:rPr>
        <w:t>ействию коррупции в государственных корпорациях (компаниях) и их дочерних хозяйственных обществах.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июня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Федеральному государственному бюджетному образовательному учреждению высш</w:t>
      </w:r>
      <w:r>
        <w:rPr>
          <w:color w:val="333333"/>
          <w:sz w:val="27"/>
          <w:szCs w:val="27"/>
        </w:rPr>
        <w:t>его профессионального образования "Российская академия народного хозяйства и государственной службы при Президенте Российской Федерации" обеспечить: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разработку Научно-образовательным центром противодействия коррупции с привлечением иных научных и образо</w:t>
      </w:r>
      <w:r>
        <w:rPr>
          <w:color w:val="333333"/>
          <w:sz w:val="27"/>
          <w:szCs w:val="27"/>
        </w:rPr>
        <w:t>вательных организаций и при участии Управления Президента Российской Федерации по вопросам противодействия коррупции научно-практического пособия "Функции подразделений федеральных государственных органов (органов субъектов Российской Федерации) по профила</w:t>
      </w:r>
      <w:r>
        <w:rPr>
          <w:color w:val="333333"/>
          <w:sz w:val="27"/>
          <w:szCs w:val="27"/>
        </w:rPr>
        <w:t>ктике коррупционных и иных правонарушений" для его использования в учебном процессе при реализации образовательных программ повышения квалификации государственных служащих, в должностные обязанности которых входит участие в противодействии коррупции;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еж</w:t>
      </w:r>
      <w:r>
        <w:rPr>
          <w:color w:val="333333"/>
          <w:sz w:val="27"/>
          <w:szCs w:val="27"/>
        </w:rPr>
        <w:t xml:space="preserve">егодное проведение на базе Научно-образовательного центра противодействия коррупции учебно-методических семинаров продолжительностью до пяти дней для педагогических работников образовательных организаций, осуществляющих реализацию образовательных программ </w:t>
      </w:r>
      <w:r>
        <w:rPr>
          <w:color w:val="333333"/>
          <w:sz w:val="27"/>
          <w:szCs w:val="27"/>
        </w:rPr>
        <w:t>по антикоррупционной тематике, по программе, согласованной с Администрацией Президента Российской Федерации.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марта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Федеральному государственному научно-исследовательскому учрежд</w:t>
      </w:r>
      <w:r>
        <w:rPr>
          <w:color w:val="333333"/>
          <w:sz w:val="27"/>
          <w:szCs w:val="27"/>
        </w:rPr>
        <w:t>ению "Институт законодательства и сравнительного правоведения при Правительстве Российской Федерации" организовать проведение в 2016 и 2017 годах ежегодного Евразийского антикоррупционного форума.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</w:t>
      </w:r>
      <w:r>
        <w:rPr>
          <w:color w:val="333333"/>
          <w:sz w:val="27"/>
          <w:szCs w:val="27"/>
        </w:rPr>
        <w:t>ть до 1 ноября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Рекомендовать Общероссийской общественной организации "Ассоциация юристов России", Общероссийской общественно-государственной просветительской организации "Российское общество "Знание", другим общественным организациям: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</w:t>
      </w:r>
      <w:r>
        <w:rPr>
          <w:color w:val="333333"/>
          <w:sz w:val="27"/>
          <w:szCs w:val="27"/>
        </w:rPr>
        <w:t>овить и провести просветительские мероприятия, направленные на информирование граждан о требованиях законодательства Российской Федерации о противодействии коррупции к поведению лиц, замещающих государственные и муниципальные должности, на обеспечение выпо</w:t>
      </w:r>
      <w:r>
        <w:rPr>
          <w:color w:val="333333"/>
          <w:sz w:val="27"/>
          <w:szCs w:val="27"/>
        </w:rPr>
        <w:t>лнения гражданами норм антикоррупционного поведения, на создание в обществе атмосферы нетерпимости к коррупционным проявлениям и недопустимости легитимации коррупционных проявлений;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Рекомендовать Общероссийской общественной организации "Союз журналистов России":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организовать во взаимодействии с заинтересованными федеральными государственными органами, органами исполнительной власти субъектов Российской Федерации проведение ежег</w:t>
      </w:r>
      <w:r>
        <w:rPr>
          <w:color w:val="333333"/>
          <w:sz w:val="27"/>
          <w:szCs w:val="27"/>
        </w:rPr>
        <w:t>одного конкурса журналистских публикаций на тему "Средства массовой информации против коррупции";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</w:t>
      </w:r>
      <w:r>
        <w:rPr>
          <w:color w:val="333333"/>
          <w:sz w:val="27"/>
          <w:szCs w:val="27"/>
        </w:rPr>
        <w:t xml:space="preserve"> попыткам коррупционного давления.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Рекомендовать: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общественным профессиональным объединениям работников средств массовой информации и других работников, профессиональная</w:t>
      </w:r>
      <w:r>
        <w:rPr>
          <w:color w:val="333333"/>
          <w:sz w:val="27"/>
          <w:szCs w:val="27"/>
        </w:rPr>
        <w:t xml:space="preserve"> деятельность которых связана с обеспечением общественных интересов и привлекает повышенное общественное внимание, размещать сведения о доходах, расходах, об имуществе и обязательствах имущественного характера членов этих объединений на официальных сайтах </w:t>
      </w:r>
      <w:r>
        <w:rPr>
          <w:color w:val="333333"/>
          <w:sz w:val="27"/>
          <w:szCs w:val="27"/>
        </w:rPr>
        <w:t>соответствующих общественных профессиональных объединений и (или) осуществлять публикацию указанных сведений в средствах массовой информации;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Общероссийской общественно-государственной просветительской организации "Российское общество "Знание", Общеросс</w:t>
      </w:r>
      <w:r>
        <w:rPr>
          <w:color w:val="333333"/>
          <w:sz w:val="27"/>
          <w:szCs w:val="27"/>
        </w:rPr>
        <w:t>ийской общественной организации "Ассоциация юристов России", иным заинтересованным общественным организациям обеспечить создание художественных и документальных фильмов, радио- и телевизионных программ, интернет-роликов, иной медиапродукции, способствующих</w:t>
      </w:r>
      <w:r>
        <w:rPr>
          <w:color w:val="333333"/>
          <w:sz w:val="27"/>
          <w:szCs w:val="27"/>
        </w:rPr>
        <w:t xml:space="preserve"> формированию в обществе активного неприятия всех форм коррупции, повышению престижа государственной службы, а также пропагандирующих соблюдение всеми членами общества требований антикоррупционных стандартов;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федеральному государственному бюджетному обр</w:t>
      </w:r>
      <w:r>
        <w:rPr>
          <w:color w:val="333333"/>
          <w:sz w:val="27"/>
          <w:szCs w:val="27"/>
        </w:rPr>
        <w:t>азовательному учреждению высшего и послевузовского профессионального образования "Всероссийский государственный институт кинематографии имени С.А.Герасимова", федеральному государственному бюджетному образовательному учреждению высшего профессионального об</w:t>
      </w:r>
      <w:r>
        <w:rPr>
          <w:color w:val="333333"/>
          <w:sz w:val="27"/>
          <w:szCs w:val="27"/>
        </w:rPr>
        <w:t>разования "Московский архитектурный институт (государственная академия)" организовать проведение ежегодных конкурсов социальной антикоррупционной рекламы (плакат, баннер, видеоролик).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сентя</w:t>
      </w:r>
      <w:r>
        <w:rPr>
          <w:color w:val="333333"/>
          <w:sz w:val="27"/>
          <w:szCs w:val="27"/>
        </w:rPr>
        <w:t>бря 2017 г.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552B3">
      <w:pPr>
        <w:pStyle w:val="a3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552B3" w:rsidRDefault="001552B3">
      <w:pPr>
        <w:pStyle w:val="c"/>
        <w:spacing w:line="300" w:lineRule="auto"/>
        <w:divId w:val="11082798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sectPr w:rsidR="0015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32C11"/>
    <w:rsid w:val="001552B3"/>
    <w:rsid w:val="00F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7988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6846</Words>
  <Characters>39023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45778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28</dc:creator>
  <cp:lastModifiedBy>28</cp:lastModifiedBy>
  <cp:revision>2</cp:revision>
  <dcterms:created xsi:type="dcterms:W3CDTF">2021-06-27T08:18:00Z</dcterms:created>
  <dcterms:modified xsi:type="dcterms:W3CDTF">2021-06-27T08:18:00Z</dcterms:modified>
</cp:coreProperties>
</file>