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655"/>
      </w:tblGrid>
      <w:tr w:rsidR="00416FD6" w:rsidRPr="00416FD6" w:rsidTr="00416FD6">
        <w:tc>
          <w:tcPr>
            <w:tcW w:w="5000" w:type="pct"/>
            <w:tcBorders>
              <w:top w:val="single" w:sz="6" w:space="0" w:color="D1D7E1"/>
              <w:bottom w:val="single" w:sz="6" w:space="0" w:color="D1D7E1"/>
            </w:tcBorders>
            <w:shd w:val="clear" w:color="auto" w:fill="FFFFFF"/>
            <w:tcMar>
              <w:top w:w="225" w:type="dxa"/>
              <w:left w:w="150" w:type="dxa"/>
              <w:bottom w:w="225" w:type="dxa"/>
              <w:right w:w="150" w:type="dxa"/>
            </w:tcMar>
            <w:vAlign w:val="center"/>
            <w:hideMark/>
          </w:tcPr>
          <w:p w:rsidR="00416FD6" w:rsidRPr="00416FD6" w:rsidRDefault="00416FD6" w:rsidP="00416FD6">
            <w:pPr>
              <w:spacing w:before="600" w:after="300" w:line="240" w:lineRule="auto"/>
              <w:jc w:val="center"/>
              <w:outlineLvl w:val="0"/>
              <w:rPr>
                <w:rFonts w:ascii="Roboto Condensed" w:eastAsia="Times New Roman" w:hAnsi="Roboto Condensed" w:cs="Times New Roman"/>
                <w:b/>
                <w:bCs/>
                <w:color w:val="142B4F"/>
                <w:kern w:val="36"/>
                <w:sz w:val="42"/>
                <w:szCs w:val="42"/>
                <w:lang w:eastAsia="ru-RU"/>
              </w:rPr>
            </w:pPr>
            <w:r w:rsidRPr="00416FD6">
              <w:rPr>
                <w:rFonts w:ascii="Roboto Condensed" w:eastAsia="Times New Roman" w:hAnsi="Roboto Condensed" w:cs="Times New Roman"/>
                <w:b/>
                <w:bCs/>
                <w:color w:val="142B4F"/>
                <w:kern w:val="36"/>
                <w:sz w:val="42"/>
                <w:szCs w:val="42"/>
                <w:lang w:eastAsia="ru-RU"/>
              </w:rPr>
              <w:t>ОБЛАСТНОЙ ЗАКОН</w:t>
            </w:r>
          </w:p>
        </w:tc>
      </w:tr>
      <w:tr w:rsidR="00416FD6" w:rsidRPr="00416FD6" w:rsidTr="00416FD6">
        <w:tc>
          <w:tcPr>
            <w:tcW w:w="5000" w:type="pct"/>
            <w:tcBorders>
              <w:top w:val="single" w:sz="6" w:space="0" w:color="D1D7E1"/>
              <w:bottom w:val="single" w:sz="6" w:space="0" w:color="D1D7E1"/>
            </w:tcBorders>
            <w:shd w:val="clear" w:color="auto" w:fill="FFFFFF"/>
            <w:tcMar>
              <w:top w:w="225" w:type="dxa"/>
              <w:left w:w="150" w:type="dxa"/>
              <w:bottom w:w="225" w:type="dxa"/>
              <w:right w:w="150" w:type="dxa"/>
            </w:tcMar>
            <w:vAlign w:val="center"/>
            <w:hideMark/>
          </w:tcPr>
          <w:p w:rsidR="00416FD6" w:rsidRPr="00416FD6" w:rsidRDefault="00416FD6" w:rsidP="00416FD6">
            <w:pPr>
              <w:spacing w:before="100" w:beforeAutospacing="1" w:after="100" w:afterAutospacing="1" w:line="240" w:lineRule="auto"/>
              <w:jc w:val="center"/>
              <w:rPr>
                <w:rFonts w:ascii="Roboto" w:eastAsia="Times New Roman" w:hAnsi="Roboto" w:cs="Times New Roman"/>
                <w:color w:val="020B22"/>
                <w:sz w:val="21"/>
                <w:szCs w:val="21"/>
                <w:lang w:eastAsia="ru-RU"/>
              </w:rPr>
            </w:pPr>
            <w:r w:rsidRPr="00416FD6">
              <w:rPr>
                <w:rFonts w:ascii="Roboto" w:eastAsia="Times New Roman" w:hAnsi="Roboto" w:cs="Times New Roman"/>
                <w:b/>
                <w:bCs/>
                <w:color w:val="020B22"/>
                <w:sz w:val="21"/>
                <w:szCs w:val="21"/>
                <w:lang w:eastAsia="ru-RU"/>
              </w:rPr>
              <w:t>О ПРОТИВОДЕЙСТВИИ КОРРУПЦИИ В РОСТОВСКОЙ ОБЛАСТИ</w:t>
            </w:r>
          </w:p>
        </w:tc>
      </w:tr>
    </w:tbl>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999"/>
        <w:gridCol w:w="5656"/>
      </w:tblGrid>
      <w:tr w:rsidR="00416FD6" w:rsidRPr="00416FD6" w:rsidTr="00416FD6">
        <w:tc>
          <w:tcPr>
            <w:tcW w:w="2050" w:type="pct"/>
            <w:tcBorders>
              <w:top w:val="single" w:sz="6" w:space="0" w:color="D1D7E1"/>
              <w:bottom w:val="single" w:sz="6" w:space="0" w:color="D1D7E1"/>
            </w:tcBorders>
            <w:shd w:val="clear" w:color="auto" w:fill="FFFFFF"/>
            <w:tcMar>
              <w:top w:w="225" w:type="dxa"/>
              <w:left w:w="150" w:type="dxa"/>
              <w:bottom w:w="225" w:type="dxa"/>
              <w:right w:w="150" w:type="dxa"/>
            </w:tcMar>
            <w:vAlign w:val="center"/>
            <w:hideMark/>
          </w:tcPr>
          <w:p w:rsidR="00416FD6" w:rsidRPr="00416FD6" w:rsidRDefault="00416FD6" w:rsidP="00416FD6">
            <w:pPr>
              <w:spacing w:before="100" w:beforeAutospacing="1" w:after="100" w:afterAutospacing="1" w:line="240" w:lineRule="auto"/>
              <w:jc w:val="center"/>
              <w:rPr>
                <w:rFonts w:ascii="Roboto" w:eastAsia="Times New Roman" w:hAnsi="Roboto" w:cs="Times New Roman"/>
                <w:color w:val="020B22"/>
                <w:sz w:val="21"/>
                <w:szCs w:val="21"/>
                <w:lang w:eastAsia="ru-RU"/>
              </w:rPr>
            </w:pPr>
            <w:proofErr w:type="gramStart"/>
            <w:r w:rsidRPr="00416FD6">
              <w:rPr>
                <w:rFonts w:ascii="Roboto" w:eastAsia="Times New Roman" w:hAnsi="Roboto" w:cs="Times New Roman"/>
                <w:b/>
                <w:bCs/>
                <w:color w:val="020B22"/>
                <w:sz w:val="21"/>
                <w:szCs w:val="21"/>
                <w:lang w:eastAsia="ru-RU"/>
              </w:rPr>
              <w:t>Принят</w:t>
            </w:r>
            <w:proofErr w:type="gramEnd"/>
            <w:r w:rsidRPr="00416FD6">
              <w:rPr>
                <w:rFonts w:ascii="Roboto" w:eastAsia="Times New Roman" w:hAnsi="Roboto" w:cs="Times New Roman"/>
                <w:b/>
                <w:bCs/>
                <w:color w:val="020B22"/>
                <w:sz w:val="21"/>
                <w:szCs w:val="21"/>
                <w:lang w:eastAsia="ru-RU"/>
              </w:rPr>
              <w:br/>
              <w:t>Законодательным Собранием</w:t>
            </w:r>
          </w:p>
        </w:tc>
        <w:tc>
          <w:tcPr>
            <w:tcW w:w="2900" w:type="pct"/>
            <w:tcBorders>
              <w:top w:val="single" w:sz="6" w:space="0" w:color="D1D7E1"/>
              <w:bottom w:val="single" w:sz="6" w:space="0" w:color="D1D7E1"/>
            </w:tcBorders>
            <w:shd w:val="clear" w:color="auto" w:fill="FFFFFF"/>
            <w:tcMar>
              <w:top w:w="225" w:type="dxa"/>
              <w:left w:w="150" w:type="dxa"/>
              <w:bottom w:w="225" w:type="dxa"/>
              <w:right w:w="150" w:type="dxa"/>
            </w:tcMar>
            <w:vAlign w:val="center"/>
            <w:hideMark/>
          </w:tcPr>
          <w:p w:rsidR="00416FD6" w:rsidRPr="00416FD6" w:rsidRDefault="00416FD6" w:rsidP="00416FD6">
            <w:pPr>
              <w:spacing w:before="100" w:beforeAutospacing="1" w:after="100" w:afterAutospacing="1" w:line="240" w:lineRule="auto"/>
              <w:jc w:val="center"/>
              <w:rPr>
                <w:rFonts w:ascii="Roboto" w:eastAsia="Times New Roman" w:hAnsi="Roboto" w:cs="Times New Roman"/>
                <w:color w:val="020B22"/>
                <w:sz w:val="21"/>
                <w:szCs w:val="21"/>
                <w:lang w:eastAsia="ru-RU"/>
              </w:rPr>
            </w:pPr>
            <w:r w:rsidRPr="00416FD6">
              <w:rPr>
                <w:rFonts w:ascii="Roboto" w:eastAsia="Times New Roman" w:hAnsi="Roboto" w:cs="Times New Roman"/>
                <w:b/>
                <w:bCs/>
                <w:color w:val="020B22"/>
                <w:sz w:val="21"/>
                <w:szCs w:val="21"/>
                <w:lang w:eastAsia="ru-RU"/>
              </w:rPr>
              <w:t>23 апреля 2009 года</w:t>
            </w:r>
          </w:p>
        </w:tc>
      </w:tr>
    </w:tbl>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Статья 1. </w:t>
      </w:r>
      <w:r w:rsidRPr="00416FD6">
        <w:rPr>
          <w:rFonts w:ascii="Roboto" w:eastAsia="Times New Roman" w:hAnsi="Roboto" w:cs="Times New Roman"/>
          <w:b/>
          <w:bCs/>
          <w:color w:val="020B22"/>
          <w:sz w:val="24"/>
          <w:szCs w:val="24"/>
          <w:lang w:eastAsia="ru-RU"/>
        </w:rPr>
        <w:t>Предмет правового регулирования настоящего Областного закона</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Настоящим Областным законом устанавливаются правовые и организационные основы противодействия коррупции в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Статья 2. </w:t>
      </w:r>
      <w:r w:rsidRPr="00416FD6">
        <w:rPr>
          <w:rFonts w:ascii="Roboto" w:eastAsia="Times New Roman" w:hAnsi="Roboto" w:cs="Times New Roman"/>
          <w:b/>
          <w:bCs/>
          <w:color w:val="020B22"/>
          <w:sz w:val="24"/>
          <w:szCs w:val="24"/>
          <w:lang w:eastAsia="ru-RU"/>
        </w:rPr>
        <w:t>Основные понятия, используемые в настоящем Областном законе</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В настоящем Областном законе используются основные понятия, предусмотренные Федеральным законом от 25 декабря 2008 года № 273-ФЗ «О противодействии коррупции» (далее – Федеральный закон «О противодействии коррупции»).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Статья 3. </w:t>
      </w:r>
      <w:r w:rsidRPr="00416FD6">
        <w:rPr>
          <w:rFonts w:ascii="Roboto" w:eastAsia="Times New Roman" w:hAnsi="Roboto" w:cs="Times New Roman"/>
          <w:b/>
          <w:bCs/>
          <w:color w:val="020B22"/>
          <w:sz w:val="24"/>
          <w:szCs w:val="24"/>
          <w:lang w:eastAsia="ru-RU"/>
        </w:rPr>
        <w:t>Правовая основа противодействия коррупции в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1. </w:t>
      </w:r>
      <w:proofErr w:type="gramStart"/>
      <w:r w:rsidRPr="00416FD6">
        <w:rPr>
          <w:rFonts w:ascii="Roboto" w:eastAsia="Times New Roman" w:hAnsi="Roboto" w:cs="Times New Roman"/>
          <w:color w:val="020B22"/>
          <w:sz w:val="24"/>
          <w:szCs w:val="24"/>
          <w:lang w:eastAsia="ru-RU"/>
        </w:rPr>
        <w:t>Правовую основу противодействия коррупции в Ростовской области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 закон «О противодействии коррупции»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Устав Ростовской области, настоящий</w:t>
      </w:r>
      <w:proofErr w:type="gramEnd"/>
      <w:r w:rsidRPr="00416FD6">
        <w:rPr>
          <w:rFonts w:ascii="Roboto" w:eastAsia="Times New Roman" w:hAnsi="Roboto" w:cs="Times New Roman"/>
          <w:color w:val="020B22"/>
          <w:sz w:val="24"/>
          <w:szCs w:val="24"/>
          <w:lang w:eastAsia="ru-RU"/>
        </w:rPr>
        <w:t xml:space="preserve"> Областной закон, другие областные законы, нормативные правовые акты государственных органов Ростовской области и муниципальные нормативные правовые акты.</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lastRenderedPageBreak/>
        <w:t>2. Если федеральными законами, иными нормативными правовыми актами Российской Федерации предусмотрено принятие нормативных правовых актов субъекта Российской Федерации, регулирующих вопросы противодействия коррупции, соответствующие нормативные правовые акты принимаются Правительством Ростовской области, если иное не установлено областными законами, нормативными правовыми актами Губернатора Ростовской области или Правительства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Статья 4. </w:t>
      </w:r>
      <w:r w:rsidRPr="00416FD6">
        <w:rPr>
          <w:rFonts w:ascii="Roboto" w:eastAsia="Times New Roman" w:hAnsi="Roboto" w:cs="Times New Roman"/>
          <w:b/>
          <w:bCs/>
          <w:color w:val="020B22"/>
          <w:sz w:val="24"/>
          <w:szCs w:val="24"/>
          <w:lang w:eastAsia="ru-RU"/>
        </w:rPr>
        <w:t>Основные задачи противодействия коррупции в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Основными задачами противодействия коррупции в Ростовской области являются:</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 создание системы противодействия коррупции;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2) устранение факторов, способствующих созданию условий для проявления коррупции;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3) формирование в обществе нетерпимости к коррупционному поведению;</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4) привлечение граждан, общественных объединений и средств массовой информации к деятельности по противодействию коррупции;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5) повышение ответственности государственных гражданских служащих Ростовской области и муниципальных служащих при осуществлении ими своих прав и обязанностей;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6) повышение эффективности деятельности государственных органов Ростовской области и органов местного самоуправления.</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Статья 5. </w:t>
      </w:r>
      <w:r w:rsidRPr="00416FD6">
        <w:rPr>
          <w:rFonts w:ascii="Roboto" w:eastAsia="Times New Roman" w:hAnsi="Roboto" w:cs="Times New Roman"/>
          <w:b/>
          <w:bCs/>
          <w:color w:val="020B22"/>
          <w:sz w:val="24"/>
          <w:szCs w:val="24"/>
          <w:lang w:eastAsia="ru-RU"/>
        </w:rPr>
        <w:t>Направления деятельности государственных органов Ростовской области и органов местного самоуправления по повышению эффективности противодействия коррупции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Направлениями деятельности государственных органов Ростовской области и органов местного самоуправления по повышению эффективности противодействия коррупции являются:</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proofErr w:type="gramStart"/>
      <w:r w:rsidRPr="00416FD6">
        <w:rPr>
          <w:rFonts w:ascii="Roboto" w:eastAsia="Times New Roman" w:hAnsi="Roboto" w:cs="Times New Roman"/>
          <w:color w:val="020B22"/>
          <w:sz w:val="24"/>
          <w:szCs w:val="24"/>
          <w:lang w:eastAsia="ru-RU"/>
        </w:rPr>
        <w:t>1) участие в проведении единой государственной политики в сфере противодействия коррупции;</w:t>
      </w:r>
      <w:proofErr w:type="gramEnd"/>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2) принятие законодательных, административных и иных мер, направленных на привлечение государственных гражданских служащих Ростовской области, муниципальных служащих,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коррупционному поведению;</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xml:space="preserve">3) совершенствование системы и структуры государственных органов Ростовской области, органов местного самоуправления, создание механизмов общественного </w:t>
      </w:r>
      <w:proofErr w:type="gramStart"/>
      <w:r w:rsidRPr="00416FD6">
        <w:rPr>
          <w:rFonts w:ascii="Roboto" w:eastAsia="Times New Roman" w:hAnsi="Roboto" w:cs="Times New Roman"/>
          <w:color w:val="020B22"/>
          <w:sz w:val="24"/>
          <w:szCs w:val="24"/>
          <w:lang w:eastAsia="ru-RU"/>
        </w:rPr>
        <w:t>контроля за</w:t>
      </w:r>
      <w:proofErr w:type="gramEnd"/>
      <w:r w:rsidRPr="00416FD6">
        <w:rPr>
          <w:rFonts w:ascii="Roboto" w:eastAsia="Times New Roman" w:hAnsi="Roboto" w:cs="Times New Roman"/>
          <w:color w:val="020B22"/>
          <w:sz w:val="24"/>
          <w:szCs w:val="24"/>
          <w:lang w:eastAsia="ru-RU"/>
        </w:rPr>
        <w:t xml:space="preserve"> их деятельностью;</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4) введение антикоррупционных стандартов;</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lastRenderedPageBreak/>
        <w:t>5) создание эффективной системы реализации и защиты прав граждан и юридических лиц;</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6) обеспечение доступа граждан к информации о деятельности государственных органов Ростовской области и органов местного самоуправления;</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7) совершенствование порядка прохождения государственной гражданской службы Ростовской области и муниципальной службы;</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8)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 Ростовской области и муниципальных нужд;</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9) устранение необоснованных запретов и ограничений, особенно в области экономической деятельности;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10) совершенствование порядка использования имущества, находящегося в государственной собственности Ростовской области, муниципального имущества, государственных ресурсов Ростовской области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11) повышение уровня оплаты труда и социальной защищенности государственных гражданских служащих Ростовской области и муниципальных служащих;</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12) создание системы стимулов для антикоррупционного поведения государственных гражданских служащих Ростовской области и муниципальных служащих при осуществлении ими своих прав и обязанностей;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xml:space="preserve">13) усиление </w:t>
      </w:r>
      <w:proofErr w:type="gramStart"/>
      <w:r w:rsidRPr="00416FD6">
        <w:rPr>
          <w:rFonts w:ascii="Roboto" w:eastAsia="Times New Roman" w:hAnsi="Roboto" w:cs="Times New Roman"/>
          <w:color w:val="020B22"/>
          <w:sz w:val="24"/>
          <w:szCs w:val="24"/>
          <w:lang w:eastAsia="ru-RU"/>
        </w:rPr>
        <w:t>контроля за</w:t>
      </w:r>
      <w:proofErr w:type="gramEnd"/>
      <w:r w:rsidRPr="00416FD6">
        <w:rPr>
          <w:rFonts w:ascii="Roboto" w:eastAsia="Times New Roman" w:hAnsi="Roboto" w:cs="Times New Roman"/>
          <w:color w:val="020B22"/>
          <w:sz w:val="24"/>
          <w:szCs w:val="24"/>
          <w:lang w:eastAsia="ru-RU"/>
        </w:rPr>
        <w:t xml:space="preserve"> решением вопросов, содержащихся в обращениях граждан и юридических лиц;</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14) сокращение численности государственных гражданских служащих Ростовской области и муниципальных служащих с одновременным привлечением на государственную гражданскую службу и муниципальную службу квалифицированных специалистов;</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15) повышение ответственности государственных органов Ростовской области, органов местного самоуправления и их должностных лиц за непринятие мер по устранению причин коррупции;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16) оптимизация и конкретизация полномочий государственных органов Ростовской области, государственных гражданских служащих Ростовской области, органов местного самоуправлении и муниципальных служащих, которые должны быть отражены в административных и должностных регламентах;</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17) определение лиц, ответственных за реализацию планов противодействия коррупции в государственных органах Ростовской области и органах местного самоуправления;</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18) иные направления в соответствии с федеральным и областным законодательством и муниципальными правовыми актами.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lastRenderedPageBreak/>
        <w:t>Статья 6. </w:t>
      </w:r>
      <w:r w:rsidRPr="00416FD6">
        <w:rPr>
          <w:rFonts w:ascii="Roboto" w:eastAsia="Times New Roman" w:hAnsi="Roboto" w:cs="Times New Roman"/>
          <w:b/>
          <w:bCs/>
          <w:color w:val="020B22"/>
          <w:sz w:val="24"/>
          <w:szCs w:val="24"/>
          <w:lang w:eastAsia="ru-RU"/>
        </w:rPr>
        <w:t>Комиссии по координации работы по противодействию коррупции, орган Ростовской области по профилактике коррупционных и иных правонарушений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 В целях противодействия коррупции в Ростовской области создается постоянно действующая комиссия по координации работы по противодействию коррупции в Ростовской области (далее – Комиссия), являющаяся постоянным действующим координационным органом при Губернаторе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xml:space="preserve">2. </w:t>
      </w:r>
      <w:proofErr w:type="gramStart"/>
      <w:r w:rsidRPr="00416FD6">
        <w:rPr>
          <w:rFonts w:ascii="Roboto" w:eastAsia="Times New Roman" w:hAnsi="Roboto" w:cs="Times New Roman"/>
          <w:color w:val="020B22"/>
          <w:sz w:val="24"/>
          <w:szCs w:val="24"/>
          <w:lang w:eastAsia="ru-RU"/>
        </w:rPr>
        <w:t>В состав Комиссии могут входить заместители Губернатора Ростовской области, руководители государственных органов Ростовской области, органов местного самоуправления, представители аппарата полномочного представителя Президента Российской Федерации в Южном федеральном округе, руководители территориальных органов федеральных государственных органов, председатель Общественной палаты Ростовской области, представители научных и образовательных организаций, представители общественных организаций, уставными задачами которых является участие в противодействии коррупции, а также представители средств массовой</w:t>
      </w:r>
      <w:proofErr w:type="gramEnd"/>
      <w:r w:rsidRPr="00416FD6">
        <w:rPr>
          <w:rFonts w:ascii="Roboto" w:eastAsia="Times New Roman" w:hAnsi="Roboto" w:cs="Times New Roman"/>
          <w:color w:val="020B22"/>
          <w:sz w:val="24"/>
          <w:szCs w:val="24"/>
          <w:lang w:eastAsia="ru-RU"/>
        </w:rPr>
        <w:t xml:space="preserve"> информации.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Для рассмотрения текущих вопросов деятельности Комиссии, а также вопросов, указанных в части 5 настоящей статьи, образуется президиум Комиссии в составе председателя президиума Комиссии, его заместителя, секретаря и других членов прези</w:t>
      </w:r>
      <w:r w:rsidRPr="00416FD6">
        <w:rPr>
          <w:rFonts w:ascii="Roboto" w:eastAsia="Times New Roman" w:hAnsi="Roboto" w:cs="Times New Roman"/>
          <w:color w:val="020B22"/>
          <w:sz w:val="24"/>
          <w:szCs w:val="24"/>
          <w:lang w:eastAsia="ru-RU"/>
        </w:rPr>
        <w:softHyphen/>
        <w:t>диума Комиссии.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3. Положение о Комиссии и персональный состав Комиссии, а также персональный состав, полномочия и порядок работы президиума Комиссии утверждаются Губернатором Ростовской области с учетом особенностей, установленных настоящим Областным законом.</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4. Основными задачами Комиссии являются:</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 обеспечение исполнения решений Совета при Президенте Российской Федерации по противодействию коррупции и его президиума;</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2) подготовка предложений о реализации государственной политики в сфере противодействия коррупции Губернатору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3) обеспечение координации деятельности государственных органов Ростовской области и органов местного самоуправления по реализации государственной политики в сфере противодействия коррупции;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4) обеспечение согласованных действий органов исполнительной власти Ростовской области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5) обеспечение взаимодействия органов исполнительной власти Ростовской области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lastRenderedPageBreak/>
        <w:t>6) информирование общественности о проводимой органами исполнительной власти Ростовской области и органами местного самоуправления работе по противодействию коррупции;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7) участие в повышении правовой культуры граждан и антикоррупционной пропаганде.</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5. </w:t>
      </w:r>
      <w:proofErr w:type="gramStart"/>
      <w:r w:rsidRPr="00416FD6">
        <w:rPr>
          <w:rFonts w:ascii="Roboto" w:eastAsia="Times New Roman" w:hAnsi="Roboto" w:cs="Times New Roman"/>
          <w:color w:val="020B22"/>
          <w:sz w:val="24"/>
          <w:szCs w:val="24"/>
          <w:lang w:eastAsia="ru-RU"/>
        </w:rPr>
        <w:t>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указанных в пунктах 3 и 5</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части 1 статьи 13</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настоящего Областного закона, если иное не предусмотрено федеральным законом, и рассматривает соответствующие вопросы в порядке, определенном нормативным правовым актом Губернатора Ростовской области с учетом особенностей, установленных настоящим Областным законом.</w:t>
      </w:r>
      <w:proofErr w:type="gramEnd"/>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xml:space="preserve">6. Обеспечение деятельности Комиссии, подготовку материалов к заседаниям Комиссии и </w:t>
      </w:r>
      <w:proofErr w:type="gramStart"/>
      <w:r w:rsidRPr="00416FD6">
        <w:rPr>
          <w:rFonts w:ascii="Roboto" w:eastAsia="Times New Roman" w:hAnsi="Roboto" w:cs="Times New Roman"/>
          <w:color w:val="020B22"/>
          <w:sz w:val="24"/>
          <w:szCs w:val="24"/>
          <w:lang w:eastAsia="ru-RU"/>
        </w:rPr>
        <w:t>контроль за</w:t>
      </w:r>
      <w:proofErr w:type="gramEnd"/>
      <w:r w:rsidRPr="00416FD6">
        <w:rPr>
          <w:rFonts w:ascii="Roboto" w:eastAsia="Times New Roman" w:hAnsi="Roboto" w:cs="Times New Roman"/>
          <w:color w:val="020B22"/>
          <w:sz w:val="24"/>
          <w:szCs w:val="24"/>
          <w:lang w:eastAsia="ru-RU"/>
        </w:rPr>
        <w:t xml:space="preserve"> исполнением принятых ею решений осуществляет орган Ростовской области по профилактике коррупционных и иных правонарушений. Органом Ростовской области по профилактике коррупционных и иных правонарушений является Правительство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Обеспечение деятельности президиума Комиссии осуществляет секре</w:t>
      </w:r>
      <w:r w:rsidRPr="00416FD6">
        <w:rPr>
          <w:rFonts w:ascii="Roboto" w:eastAsia="Times New Roman" w:hAnsi="Roboto" w:cs="Times New Roman"/>
          <w:color w:val="020B22"/>
          <w:sz w:val="24"/>
          <w:szCs w:val="24"/>
          <w:lang w:eastAsia="ru-RU"/>
        </w:rPr>
        <w:softHyphen/>
        <w:t>тарь президиума Комиссии.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6</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Секретарь президиума Комиссии обеспечивает подготовку вопро</w:t>
      </w:r>
      <w:r w:rsidRPr="00416FD6">
        <w:rPr>
          <w:rFonts w:ascii="Roboto" w:eastAsia="Times New Roman" w:hAnsi="Roboto" w:cs="Times New Roman"/>
          <w:color w:val="020B22"/>
          <w:sz w:val="24"/>
          <w:szCs w:val="24"/>
          <w:lang w:eastAsia="ru-RU"/>
        </w:rPr>
        <w:softHyphen/>
        <w:t xml:space="preserve">сов, выносимых на заседание президиума Комиссии, а также письменно информирует членов президиума Комиссии и приглашенных лиц о вопросах, включенных в повестку дня заседания президиума Комиссии, а также о дате, времени и месте проведения заседания президиума Комиссии не </w:t>
      </w:r>
      <w:proofErr w:type="gramStart"/>
      <w:r w:rsidRPr="00416FD6">
        <w:rPr>
          <w:rFonts w:ascii="Roboto" w:eastAsia="Times New Roman" w:hAnsi="Roboto" w:cs="Times New Roman"/>
          <w:color w:val="020B22"/>
          <w:sz w:val="24"/>
          <w:szCs w:val="24"/>
          <w:lang w:eastAsia="ru-RU"/>
        </w:rPr>
        <w:t>позднее</w:t>
      </w:r>
      <w:proofErr w:type="gramEnd"/>
      <w:r w:rsidRPr="00416FD6">
        <w:rPr>
          <w:rFonts w:ascii="Roboto" w:eastAsia="Times New Roman" w:hAnsi="Roboto" w:cs="Times New Roman"/>
          <w:color w:val="020B22"/>
          <w:sz w:val="24"/>
          <w:szCs w:val="24"/>
          <w:lang w:eastAsia="ru-RU"/>
        </w:rPr>
        <w:t xml:space="preserve"> чем за 5 рабочих дней до дня проведения заседания. Одновременно с информиро</w:t>
      </w:r>
      <w:r w:rsidRPr="00416FD6">
        <w:rPr>
          <w:rFonts w:ascii="Roboto" w:eastAsia="Times New Roman" w:hAnsi="Roboto" w:cs="Times New Roman"/>
          <w:color w:val="020B22"/>
          <w:sz w:val="24"/>
          <w:szCs w:val="24"/>
          <w:lang w:eastAsia="ru-RU"/>
        </w:rPr>
        <w:softHyphen/>
        <w:t>ванием о дате, времени и месте проведения заседания секретарь президиума Комиссии обеспечивает возможность ознакомления членов президиума Комиссии в полном объеме с материалами, относящимися к вопросам, включенным в повестку дня заседания, в том числе с материалами соответ</w:t>
      </w:r>
      <w:r w:rsidRPr="00416FD6">
        <w:rPr>
          <w:rFonts w:ascii="Roboto" w:eastAsia="Times New Roman" w:hAnsi="Roboto" w:cs="Times New Roman"/>
          <w:color w:val="020B22"/>
          <w:sz w:val="24"/>
          <w:szCs w:val="24"/>
          <w:lang w:eastAsia="ru-RU"/>
        </w:rPr>
        <w:softHyphen/>
        <w:t>ствующих проверок, и получения ими копий данных материалов.</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6</w:t>
      </w:r>
      <w:r w:rsidRPr="00416FD6">
        <w:rPr>
          <w:rFonts w:ascii="Roboto" w:eastAsia="Times New Roman" w:hAnsi="Roboto" w:cs="Times New Roman"/>
          <w:color w:val="020B22"/>
          <w:sz w:val="24"/>
          <w:szCs w:val="24"/>
          <w:vertAlign w:val="superscript"/>
          <w:lang w:eastAsia="ru-RU"/>
        </w:rPr>
        <w:t>2</w:t>
      </w:r>
      <w:r w:rsidRPr="00416FD6">
        <w:rPr>
          <w:rFonts w:ascii="Roboto" w:eastAsia="Times New Roman" w:hAnsi="Roboto" w:cs="Times New Roman"/>
          <w:color w:val="020B22"/>
          <w:sz w:val="24"/>
          <w:szCs w:val="24"/>
          <w:lang w:eastAsia="ru-RU"/>
        </w:rPr>
        <w:t>. Все члены президиума Комиссии при принятии решений обладают равными правами.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При рассмотрении на заседании президиума Комиссии материалов проверки, представленных Губернатором Ростовской области, член прези</w:t>
      </w:r>
      <w:r w:rsidRPr="00416FD6">
        <w:rPr>
          <w:rFonts w:ascii="Roboto" w:eastAsia="Times New Roman" w:hAnsi="Roboto" w:cs="Times New Roman"/>
          <w:color w:val="020B22"/>
          <w:sz w:val="24"/>
          <w:szCs w:val="24"/>
          <w:lang w:eastAsia="ru-RU"/>
        </w:rPr>
        <w:softHyphen/>
        <w:t>диума Комиссии, который непосредственно проводил указанную проверку, готовил (визировал, подписывал) заключение по ее результатам или доклад по результатам проверки Губернатору Ростовской области, по итогам рас</w:t>
      </w:r>
      <w:r w:rsidRPr="00416FD6">
        <w:rPr>
          <w:rFonts w:ascii="Roboto" w:eastAsia="Times New Roman" w:hAnsi="Roboto" w:cs="Times New Roman"/>
          <w:color w:val="020B22"/>
          <w:sz w:val="24"/>
          <w:szCs w:val="24"/>
          <w:lang w:eastAsia="ru-RU"/>
        </w:rPr>
        <w:softHyphen/>
        <w:t>смотрения соответствующего вопроса участия в голосовании не принимает.</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7. Органы местного самоуправления вправе создавать комиссии по координации работы по противодействию коррупции в муниципальных образованиях. Комиссии осуществляют свою деятельность во взаимодействии с органом Ростовской области по профилактике коррупционных и иных правонарушений.</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Статья 7. </w:t>
      </w:r>
      <w:r w:rsidRPr="00416FD6">
        <w:rPr>
          <w:rFonts w:ascii="Roboto" w:eastAsia="Times New Roman" w:hAnsi="Roboto" w:cs="Times New Roman"/>
          <w:b/>
          <w:bCs/>
          <w:color w:val="020B22"/>
          <w:sz w:val="24"/>
          <w:szCs w:val="24"/>
          <w:lang w:eastAsia="ru-RU"/>
        </w:rPr>
        <w:t>Антикоррупционные программы</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lastRenderedPageBreak/>
        <w:t>1. Антикоррупционная программа Ростовской области представляет собой совокупность предусмотренных в государственной программе Ростовской области мероприятий, направленных на реализацию правовых, экономических, информационно-пропагандистских, организационных и иных мер по противодействию коррупции.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2. Антикоррупционная программа Ростовской области утверждается Правительством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xml:space="preserve">Организация разработки антикоррупционной программы Ростовской области, а также </w:t>
      </w:r>
      <w:proofErr w:type="gramStart"/>
      <w:r w:rsidRPr="00416FD6">
        <w:rPr>
          <w:rFonts w:ascii="Roboto" w:eastAsia="Times New Roman" w:hAnsi="Roboto" w:cs="Times New Roman"/>
          <w:color w:val="020B22"/>
          <w:sz w:val="24"/>
          <w:szCs w:val="24"/>
          <w:lang w:eastAsia="ru-RU"/>
        </w:rPr>
        <w:t>контроль за</w:t>
      </w:r>
      <w:proofErr w:type="gramEnd"/>
      <w:r w:rsidRPr="00416FD6">
        <w:rPr>
          <w:rFonts w:ascii="Roboto" w:eastAsia="Times New Roman" w:hAnsi="Roboto" w:cs="Times New Roman"/>
          <w:color w:val="020B22"/>
          <w:sz w:val="24"/>
          <w:szCs w:val="24"/>
          <w:lang w:eastAsia="ru-RU"/>
        </w:rPr>
        <w:t xml:space="preserve"> ее реализацией осуществляются Комиссией.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3. Органы местного самоуправления могут утверждать антикоррупционные программы муниципальных образований.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Статья 8. </w:t>
      </w:r>
      <w:r w:rsidRPr="00416FD6">
        <w:rPr>
          <w:rFonts w:ascii="Roboto" w:eastAsia="Times New Roman" w:hAnsi="Roboto" w:cs="Times New Roman"/>
          <w:b/>
          <w:bCs/>
          <w:color w:val="020B22"/>
          <w:sz w:val="24"/>
          <w:szCs w:val="24"/>
          <w:lang w:eastAsia="ru-RU"/>
        </w:rPr>
        <w:t>Антикоррупционные стандарты</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 Антикоррупционные стандарты представляют собой единую для определенной сферы деятельности государственных органов Ростовской области, органов местного самоуправления систему запретов, ограничений и дозволений, обеспечивающих предупреждение коррупции в данной сфере.</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2. Введение антикоррупционных стандартов осуществляется в целях повышения эффективности противодействия коррупции, совершенствования деятельности государственных органов Ростовской области, органов местного самоуправления и создания эффективной системы реализации и защиты прав граждан и юридических лиц.</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3. Антикоррупционные стандарты в сфере деятельности государственных органов Ростовской области вводятся нормативными правовыми актами соответствующих государственных органов Ростовской области, а в сфере деятельности органов местного самоуправления – муниципальными нормативными правовыми актами. Антикоррупционные стандарты поведения государственных гражданских служащих Ростовской области могут закрепляться в кодексе этики и служебного поведения государственных гражданских служащих Ростовской области, утверждаемом Правительством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Статья 9. </w:t>
      </w:r>
      <w:r w:rsidRPr="00416FD6">
        <w:rPr>
          <w:rFonts w:ascii="Roboto" w:eastAsia="Times New Roman" w:hAnsi="Roboto" w:cs="Times New Roman"/>
          <w:b/>
          <w:bCs/>
          <w:color w:val="020B22"/>
          <w:sz w:val="24"/>
          <w:szCs w:val="24"/>
          <w:lang w:eastAsia="ru-RU"/>
        </w:rPr>
        <w:t>Антикоррупционная</w:t>
      </w:r>
      <w:r w:rsidRPr="00416FD6">
        <w:rPr>
          <w:rFonts w:ascii="Roboto" w:eastAsia="Times New Roman" w:hAnsi="Roboto" w:cs="Times New Roman"/>
          <w:color w:val="020B22"/>
          <w:sz w:val="24"/>
          <w:szCs w:val="24"/>
          <w:lang w:eastAsia="ru-RU"/>
        </w:rPr>
        <w:t> </w:t>
      </w:r>
      <w:r w:rsidRPr="00416FD6">
        <w:rPr>
          <w:rFonts w:ascii="Roboto" w:eastAsia="Times New Roman" w:hAnsi="Roboto" w:cs="Times New Roman"/>
          <w:b/>
          <w:bCs/>
          <w:color w:val="020B22"/>
          <w:sz w:val="24"/>
          <w:szCs w:val="24"/>
          <w:lang w:eastAsia="ru-RU"/>
        </w:rPr>
        <w:t>экспертиза нормативных правовых актов государственных органов Ростовской области, их должностных лиц (проектов нормативных правовых актов)</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xml:space="preserve">1. </w:t>
      </w:r>
      <w:proofErr w:type="gramStart"/>
      <w:r w:rsidRPr="00416FD6">
        <w:rPr>
          <w:rFonts w:ascii="Roboto" w:eastAsia="Times New Roman" w:hAnsi="Roboto" w:cs="Times New Roman"/>
          <w:color w:val="020B22"/>
          <w:sz w:val="24"/>
          <w:szCs w:val="24"/>
          <w:lang w:eastAsia="ru-RU"/>
        </w:rPr>
        <w:t>Антикоррупционная экспертиза нормативных правовых актов государственных органов Ростовской области, их должностных лиц (проектов нормативных правовых актов) проводится государственными органами Ростовской области, их должностными лицами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w:t>
      </w:r>
      <w:proofErr w:type="gramEnd"/>
      <w:r w:rsidRPr="00416FD6">
        <w:rPr>
          <w:rFonts w:ascii="Roboto" w:eastAsia="Times New Roman" w:hAnsi="Roboto" w:cs="Times New Roman"/>
          <w:color w:val="020B22"/>
          <w:sz w:val="24"/>
          <w:szCs w:val="24"/>
          <w:lang w:eastAsia="ru-RU"/>
        </w:rPr>
        <w:t xml:space="preserve">») в порядке, установленном нормативными правовыми актами соответствующих государственных </w:t>
      </w:r>
      <w:r w:rsidRPr="00416FD6">
        <w:rPr>
          <w:rFonts w:ascii="Roboto" w:eastAsia="Times New Roman" w:hAnsi="Roboto" w:cs="Times New Roman"/>
          <w:color w:val="020B22"/>
          <w:sz w:val="24"/>
          <w:szCs w:val="24"/>
          <w:lang w:eastAsia="ru-RU"/>
        </w:rPr>
        <w:lastRenderedPageBreak/>
        <w:t>органов Ростовской области, и согласно методике, определенной Правительством Российской Федерации.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2. Государственные органы Ростовской области,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xml:space="preserve">3. Выявленные в нормативных правовых актах (проектах нормативных правовых актов) </w:t>
      </w:r>
      <w:proofErr w:type="spellStart"/>
      <w:r w:rsidRPr="00416FD6">
        <w:rPr>
          <w:rFonts w:ascii="Roboto" w:eastAsia="Times New Roman" w:hAnsi="Roboto" w:cs="Times New Roman"/>
          <w:color w:val="020B22"/>
          <w:sz w:val="24"/>
          <w:szCs w:val="24"/>
          <w:lang w:eastAsia="ru-RU"/>
        </w:rPr>
        <w:t>коррупциогенные</w:t>
      </w:r>
      <w:proofErr w:type="spellEnd"/>
      <w:r w:rsidRPr="00416FD6">
        <w:rPr>
          <w:rFonts w:ascii="Roboto" w:eastAsia="Times New Roman" w:hAnsi="Roboto" w:cs="Times New Roman"/>
          <w:color w:val="020B22"/>
          <w:sz w:val="24"/>
          <w:szCs w:val="24"/>
          <w:lang w:eastAsia="ru-RU"/>
        </w:rPr>
        <w:t xml:space="preserve"> факторы отражаются в заключении, составляемом при проведении антикоррупционной экспертизы.</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Заключение, составляемое при проведении антикоррупционной экспертизы, носит рекомендательный характер и подлежит обязательному рассмотрению соответствующим государственным органом Ростовской области или должностным лицом.</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xml:space="preserve">4. Государственные органы Ростовской области, их должностные лица в случае обнаружения в нормативных правовых актах (проектах нормативных правовых актов) </w:t>
      </w:r>
      <w:proofErr w:type="spellStart"/>
      <w:r w:rsidRPr="00416FD6">
        <w:rPr>
          <w:rFonts w:ascii="Roboto" w:eastAsia="Times New Roman" w:hAnsi="Roboto" w:cs="Times New Roman"/>
          <w:color w:val="020B22"/>
          <w:sz w:val="24"/>
          <w:szCs w:val="24"/>
          <w:lang w:eastAsia="ru-RU"/>
        </w:rPr>
        <w:t>коррупциогенных</w:t>
      </w:r>
      <w:proofErr w:type="spellEnd"/>
      <w:r w:rsidRPr="00416FD6">
        <w:rPr>
          <w:rFonts w:ascii="Roboto" w:eastAsia="Times New Roman" w:hAnsi="Roboto" w:cs="Times New Roman"/>
          <w:color w:val="020B22"/>
          <w:sz w:val="24"/>
          <w:szCs w:val="24"/>
          <w:lang w:eastAsia="ru-RU"/>
        </w:rPr>
        <w:t xml:space="preserve"> факторов, принятие </w:t>
      </w:r>
      <w:proofErr w:type="gramStart"/>
      <w:r w:rsidRPr="00416FD6">
        <w:rPr>
          <w:rFonts w:ascii="Roboto" w:eastAsia="Times New Roman" w:hAnsi="Roboto" w:cs="Times New Roman"/>
          <w:color w:val="020B22"/>
          <w:sz w:val="24"/>
          <w:szCs w:val="24"/>
          <w:lang w:eastAsia="ru-RU"/>
        </w:rPr>
        <w:t>мер</w:t>
      </w:r>
      <w:proofErr w:type="gramEnd"/>
      <w:r w:rsidRPr="00416FD6">
        <w:rPr>
          <w:rFonts w:ascii="Roboto" w:eastAsia="Times New Roman" w:hAnsi="Roboto" w:cs="Times New Roman"/>
          <w:color w:val="020B22"/>
          <w:sz w:val="24"/>
          <w:szCs w:val="24"/>
          <w:lang w:eastAsia="ru-RU"/>
        </w:rPr>
        <w:t xml:space="preserve"> по устранению которых не относится к их компетенции, информируют об этом органы прокуратуры.</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5. Часть утратила силу – Областной закон от 04.05.2018 № 1382-ЗС.</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Статья 9</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w:t>
      </w:r>
      <w:r w:rsidRPr="00416FD6">
        <w:rPr>
          <w:rFonts w:ascii="Roboto" w:eastAsia="Times New Roman" w:hAnsi="Roboto" w:cs="Times New Roman"/>
          <w:b/>
          <w:bCs/>
          <w:color w:val="020B22"/>
          <w:sz w:val="24"/>
          <w:szCs w:val="24"/>
          <w:lang w:eastAsia="ru-RU"/>
        </w:rPr>
        <w:t>Дополнительные гарантии в сфере проведения независимой антикоррупционной экспертизы нормативных правовых актов и проектов нормативных правовых актов государственных органов Ростовской области, их должностных лиц</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 В соответствии с Федеральным законом «Об антикоррупционной экспертизе нормативных правовых актов и проектов нормативных правовых актов» институты гражданского общества и граждане могут за счет собственных сре</w:t>
      </w:r>
      <w:proofErr w:type="gramStart"/>
      <w:r w:rsidRPr="00416FD6">
        <w:rPr>
          <w:rFonts w:ascii="Roboto" w:eastAsia="Times New Roman" w:hAnsi="Roboto" w:cs="Times New Roman"/>
          <w:color w:val="020B22"/>
          <w:sz w:val="24"/>
          <w:szCs w:val="24"/>
          <w:lang w:eastAsia="ru-RU"/>
        </w:rPr>
        <w:t>дств пр</w:t>
      </w:r>
      <w:proofErr w:type="gramEnd"/>
      <w:r w:rsidRPr="00416FD6">
        <w:rPr>
          <w:rFonts w:ascii="Roboto" w:eastAsia="Times New Roman" w:hAnsi="Roboto" w:cs="Times New Roman"/>
          <w:color w:val="020B22"/>
          <w:sz w:val="24"/>
          <w:szCs w:val="24"/>
          <w:lang w:eastAsia="ru-RU"/>
        </w:rPr>
        <w:t>оводить независимую антикоррупционную экспертизу нормативных правовых актов и проектов нормативных правовых актов государственных органов Ростовской области, их должностных лиц.</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2. В целях обеспечения возможности проведения независимой антикоррупционной экспертизы нормативные правовые акты и проекты нормативных правовых актов государственных органов Ростовской области, их должностных лиц размещаются на Едином портале независимой антикоррупционной экспертизы Ростовской области (regulation.donland.ru) в информационно-телекоммуникационной сети «Интернет» (далее – портал).</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Нормативные правовые акты и проекты нормативных правовых актов государственных органов Ростовской области, их должностных лиц, содержащие сведения, составляющие государственную тайну, или сведения конфиденциального характера, на портале не размещаются.</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Положение о портале утверждается Правительством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lastRenderedPageBreak/>
        <w:t>3. В каждом государственном органе Ростовской области определяются лица, ответственные за размещение на портале нормативных правовых актов и проектов нормативных правовых актов государственных органов Ростовской области, их должностных лиц, а также утверждается порядок размещения на портале нормативных правовых актов и проектов нормативных правовых актов государственных органов Ростовской области, их должностных лиц.</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4. Нормативные правовые акты государственных органов Ростовской области, их должностных лиц размещаются на портале соответствующими государственными органами Ростовской области не позднее 10 дней со дня официального опубликования нормативного правового акта с указанием почтового адреса и (или) адреса электронной почты для направления заключений по результатам независимой антикоррупционной экспертизы и иной необходимой информации.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5. Проекты нормативных правовых актов государственных органов Ростовской области, их должностных лиц размещаются на портале государственными органами Ростовской области – разработчиками соответствующего нормативного правового акта, за исключением случаев, установленных абзацем вторым настоящей части.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proofErr w:type="gramStart"/>
      <w:r w:rsidRPr="00416FD6">
        <w:rPr>
          <w:rFonts w:ascii="Roboto" w:eastAsia="Times New Roman" w:hAnsi="Roboto" w:cs="Times New Roman"/>
          <w:color w:val="020B22"/>
          <w:sz w:val="24"/>
          <w:szCs w:val="24"/>
          <w:lang w:eastAsia="ru-RU"/>
        </w:rPr>
        <w:t>Проекты областных законов и постановлений Законодательного Собрания Ростовской области, внесенные депутатами Законодательного Собрания Ростовской области, прокурором Ростовской области, представительными органами муниципальных образований, главами муниципальных образований, советом федерации профсоюзов Ростовской области, Ростовским областным судом, Арбитражным судом Ростовской области, Избирательной комиссией Ростовской области, размещаются на портале Законодательным Собранием Ростовской области.</w:t>
      </w:r>
      <w:proofErr w:type="gramEnd"/>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6. </w:t>
      </w:r>
      <w:proofErr w:type="gramStart"/>
      <w:r w:rsidRPr="00416FD6">
        <w:rPr>
          <w:rFonts w:ascii="Roboto" w:eastAsia="Times New Roman" w:hAnsi="Roboto" w:cs="Times New Roman"/>
          <w:color w:val="020B22"/>
          <w:sz w:val="24"/>
          <w:szCs w:val="24"/>
          <w:lang w:eastAsia="ru-RU"/>
        </w:rPr>
        <w:t>Проекты нормативных правовых актов государственных органов Ростовской области, их должностных лиц размещаются на портале не менее чем на 10 дней с указанием даты начала и окончания приема заключений по результатам независимой антикоррупционной экспертизы, а также почтового адреса и (или) адреса электронной почты для направления заключений по результатам независимой антикоррупционной экспертизы и иной необходимой информации.</w:t>
      </w:r>
      <w:proofErr w:type="gramEnd"/>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Статья 10. </w:t>
      </w:r>
      <w:r w:rsidRPr="00416FD6">
        <w:rPr>
          <w:rFonts w:ascii="Roboto" w:eastAsia="Times New Roman" w:hAnsi="Roboto" w:cs="Times New Roman"/>
          <w:b/>
          <w:bCs/>
          <w:color w:val="020B22"/>
          <w:sz w:val="24"/>
          <w:szCs w:val="24"/>
          <w:lang w:eastAsia="ru-RU"/>
        </w:rPr>
        <w:t>Антикоррупционный мониторинг</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xml:space="preserve">1. В целях </w:t>
      </w:r>
      <w:proofErr w:type="gramStart"/>
      <w:r w:rsidRPr="00416FD6">
        <w:rPr>
          <w:rFonts w:ascii="Roboto" w:eastAsia="Times New Roman" w:hAnsi="Roboto" w:cs="Times New Roman"/>
          <w:color w:val="020B22"/>
          <w:sz w:val="24"/>
          <w:szCs w:val="24"/>
          <w:lang w:eastAsia="ru-RU"/>
        </w:rPr>
        <w:t>оценки эффективности мер противодействия коррупции</w:t>
      </w:r>
      <w:proofErr w:type="gramEnd"/>
      <w:r w:rsidRPr="00416FD6">
        <w:rPr>
          <w:rFonts w:ascii="Roboto" w:eastAsia="Times New Roman" w:hAnsi="Roboto" w:cs="Times New Roman"/>
          <w:color w:val="020B22"/>
          <w:sz w:val="24"/>
          <w:szCs w:val="24"/>
          <w:lang w:eastAsia="ru-RU"/>
        </w:rPr>
        <w:t xml:space="preserve"> в Ростовской области Комиссией осуществляется антикоррупционный мониторинг.</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xml:space="preserve">2. </w:t>
      </w:r>
      <w:proofErr w:type="gramStart"/>
      <w:r w:rsidRPr="00416FD6">
        <w:rPr>
          <w:rFonts w:ascii="Roboto" w:eastAsia="Times New Roman" w:hAnsi="Roboto" w:cs="Times New Roman"/>
          <w:color w:val="020B22"/>
          <w:sz w:val="24"/>
          <w:szCs w:val="24"/>
          <w:lang w:eastAsia="ru-RU"/>
        </w:rPr>
        <w:t>Антикоррупционный мониторинг осуществляется Комиссией посредством сбора, обобщения и анализа информации о фактах коррупции в государственных органах Ростовской области и органах местного самоуправления, о выявленных по результатам антикоррупционной экспертизы нормативных правовых актов государственных органов Ростовской области, органов местного самоуправления, их должностных лиц (проектов нормативных правовых актов) положениях, способствующих созданию условий для проявления коррупции, о последствиях коррупционных правонарушений, об эффективности мер противодействия</w:t>
      </w:r>
      <w:proofErr w:type="gramEnd"/>
      <w:r w:rsidRPr="00416FD6">
        <w:rPr>
          <w:rFonts w:ascii="Roboto" w:eastAsia="Times New Roman" w:hAnsi="Roboto" w:cs="Times New Roman"/>
          <w:color w:val="020B22"/>
          <w:sz w:val="24"/>
          <w:szCs w:val="24"/>
          <w:lang w:eastAsia="ru-RU"/>
        </w:rPr>
        <w:t xml:space="preserve"> коррупции и иной информации.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3. Порядок осуществления Комиссией антикоррупционного мониторинга утверждается Правительством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lastRenderedPageBreak/>
        <w:t>4. В целях осуществления антикоррупционного мониторинга Комиссия вправе создавать рабочие группы, порядок деятельности и персональный состав которых утверждаются Комиссией, запрашивать у государственных органов Ростовской области, органов местного самоуправления и у должностных лиц сведения, документы и материалы, необходимые для осуществления антикоррупционного мониторинга.</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5. Результаты антикоррупционного мониторинга учитываются при разработке проекта антикоррупционной программы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xml:space="preserve">6. В целях </w:t>
      </w:r>
      <w:proofErr w:type="gramStart"/>
      <w:r w:rsidRPr="00416FD6">
        <w:rPr>
          <w:rFonts w:ascii="Roboto" w:eastAsia="Times New Roman" w:hAnsi="Roboto" w:cs="Times New Roman"/>
          <w:color w:val="020B22"/>
          <w:sz w:val="24"/>
          <w:szCs w:val="24"/>
          <w:lang w:eastAsia="ru-RU"/>
        </w:rPr>
        <w:t>оценки эффективности мер противодействия коррупции</w:t>
      </w:r>
      <w:proofErr w:type="gramEnd"/>
      <w:r w:rsidRPr="00416FD6">
        <w:rPr>
          <w:rFonts w:ascii="Roboto" w:eastAsia="Times New Roman" w:hAnsi="Roboto" w:cs="Times New Roman"/>
          <w:color w:val="020B22"/>
          <w:sz w:val="24"/>
          <w:szCs w:val="24"/>
          <w:lang w:eastAsia="ru-RU"/>
        </w:rPr>
        <w:t xml:space="preserve"> в муниципальных образованиях органы местного самоуправления вправе осуществлять антикоррупционный мониторинг в порядке, установленном нормативным правовым актом представительного органа соответствующего муниципального образования.</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Статья 11. </w:t>
      </w:r>
      <w:r w:rsidRPr="00416FD6">
        <w:rPr>
          <w:rFonts w:ascii="Roboto" w:eastAsia="Times New Roman" w:hAnsi="Roboto" w:cs="Times New Roman"/>
          <w:b/>
          <w:bCs/>
          <w:color w:val="020B22"/>
          <w:sz w:val="24"/>
          <w:szCs w:val="24"/>
          <w:lang w:eastAsia="ru-RU"/>
        </w:rPr>
        <w:t>Повышение правовой культуры граждан и антикоррупционная пропаганда</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proofErr w:type="gramStart"/>
      <w:r w:rsidRPr="00416FD6">
        <w:rPr>
          <w:rFonts w:ascii="Roboto" w:eastAsia="Times New Roman" w:hAnsi="Roboto" w:cs="Times New Roman"/>
          <w:color w:val="020B22"/>
          <w:sz w:val="24"/>
          <w:szCs w:val="24"/>
          <w:lang w:eastAsia="ru-RU"/>
        </w:rPr>
        <w:t>Повышение правовой культуры граждан и антикоррупционная пропаганда представляют собой деятельность государственных органов Ростовской области, органов местного самоуправления, в том числе через средства массовой информации, содержанием которой являются просветительская работа в обществе по вопросам противодействия коррупции, формирование в обществе нетерпимости к коррупционному поведению и укрепление доверия жителей Ростовской области к государственным органам Ростовской области и органам местного самоуправления.</w:t>
      </w:r>
      <w:proofErr w:type="gramEnd"/>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Статья 12. </w:t>
      </w:r>
      <w:r w:rsidRPr="00416FD6">
        <w:rPr>
          <w:rFonts w:ascii="Roboto" w:eastAsia="Times New Roman" w:hAnsi="Roboto" w:cs="Times New Roman"/>
          <w:b/>
          <w:bCs/>
          <w:color w:val="020B22"/>
          <w:sz w:val="24"/>
          <w:szCs w:val="24"/>
          <w:lang w:eastAsia="ru-RU"/>
        </w:rPr>
        <w:t>Планы противодействия коррупции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 Государственные органы Ростовской области разрабатывают и утверждают планы противодействия коррупции, предусматривающие проведение конкретных мероприятий по противодействию коррупции.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xml:space="preserve">2. Органы исполнительной власти Ростовской области утверждают планы противодействия </w:t>
      </w:r>
      <w:proofErr w:type="gramStart"/>
      <w:r w:rsidRPr="00416FD6">
        <w:rPr>
          <w:rFonts w:ascii="Roboto" w:eastAsia="Times New Roman" w:hAnsi="Roboto" w:cs="Times New Roman"/>
          <w:color w:val="020B22"/>
          <w:sz w:val="24"/>
          <w:szCs w:val="24"/>
          <w:lang w:eastAsia="ru-RU"/>
        </w:rPr>
        <w:t>коррупции</w:t>
      </w:r>
      <w:proofErr w:type="gramEnd"/>
      <w:r w:rsidRPr="00416FD6">
        <w:rPr>
          <w:rFonts w:ascii="Roboto" w:eastAsia="Times New Roman" w:hAnsi="Roboto" w:cs="Times New Roman"/>
          <w:color w:val="020B22"/>
          <w:sz w:val="24"/>
          <w:szCs w:val="24"/>
          <w:lang w:eastAsia="ru-RU"/>
        </w:rPr>
        <w:t xml:space="preserve"> на основе утверждаемого Губернатором Ростовской области плана противодействия коррупции в органах исполнительной власти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3. Разработка проектов планов противодействия коррупции в государственных органах Ростовской области осуществляется с учетом предложений Комиссии.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4. Государственные органы Ростовской области ежегодно в срок до 1 марта года, следующего за отчетным периодом, представляют отчеты о реализации планов противодействия коррупции в Комиссию.</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5. Органы местного самоуправления вправе утверждать планы противодействия коррупции в органах местного самоуправления в порядке, установленном нормативным правовым актом представительного органа соответствующего муниципального образования.</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lastRenderedPageBreak/>
        <w:t>Статья 13. </w:t>
      </w:r>
      <w:r w:rsidRPr="00416FD6">
        <w:rPr>
          <w:rFonts w:ascii="Roboto" w:eastAsia="Times New Roman" w:hAnsi="Roboto" w:cs="Times New Roman"/>
          <w:b/>
          <w:bCs/>
          <w:color w:val="020B22"/>
          <w:sz w:val="24"/>
          <w:szCs w:val="24"/>
          <w:lang w:eastAsia="ru-RU"/>
        </w:rPr>
        <w:t>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 по вопросам противодействия коррупции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 В целях выявления факторов, способствующих созданию условий для проявления коррупции, а также повышения эффективности деятельности государственных органов Ростовской области и органов местного самоуправления осуществляется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xml:space="preserve">2. </w:t>
      </w:r>
      <w:proofErr w:type="gramStart"/>
      <w:r w:rsidRPr="00416FD6">
        <w:rPr>
          <w:rFonts w:ascii="Roboto" w:eastAsia="Times New Roman" w:hAnsi="Roboto" w:cs="Times New Roman"/>
          <w:color w:val="020B22"/>
          <w:sz w:val="24"/>
          <w:szCs w:val="24"/>
          <w:lang w:eastAsia="ru-RU"/>
        </w:rPr>
        <w:t>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 может осуществляться путем создания при государственных органах Ростовской области, органах местного самоуправления совещательных и экспертных органов, состоящих из представителей государственных органов Ростовской области, органов местного самоуправления, общественных объединений, учреждений науки, образовательных организаций высшего образования, средств массовой информации и</w:t>
      </w:r>
      <w:proofErr w:type="gramEnd"/>
      <w:r w:rsidRPr="00416FD6">
        <w:rPr>
          <w:rFonts w:ascii="Roboto" w:eastAsia="Times New Roman" w:hAnsi="Roboto" w:cs="Times New Roman"/>
          <w:color w:val="020B22"/>
          <w:sz w:val="24"/>
          <w:szCs w:val="24"/>
          <w:lang w:eastAsia="ru-RU"/>
        </w:rPr>
        <w:t xml:space="preserve"> граждан, а также в иных формах.</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Статья 13</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w:t>
      </w:r>
      <w:r w:rsidRPr="00416FD6">
        <w:rPr>
          <w:rFonts w:ascii="Roboto" w:eastAsia="Times New Roman" w:hAnsi="Roboto" w:cs="Times New Roman"/>
          <w:b/>
          <w:bCs/>
          <w:color w:val="020B22"/>
          <w:sz w:val="24"/>
          <w:szCs w:val="24"/>
          <w:lang w:eastAsia="ru-RU"/>
        </w:rPr>
        <w:t>Представление сведений о доходах, расходах, об имуществе и обязательствах имущественного характера</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и об имуществе) в соответствии с федеральными законами и иными нормативными правовыми актами Российской Федерации обязаны представлять:</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 Губернатор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2) депутаты Законодательного Собрания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proofErr w:type="gramStart"/>
      <w:r w:rsidRPr="00416FD6">
        <w:rPr>
          <w:rFonts w:ascii="Roboto" w:eastAsia="Times New Roman" w:hAnsi="Roboto" w:cs="Times New Roman"/>
          <w:color w:val="020B22"/>
          <w:sz w:val="24"/>
          <w:szCs w:val="24"/>
          <w:lang w:eastAsia="ru-RU"/>
        </w:rPr>
        <w:t>3) лица, замещающие иные, помимо указанных в пунктах 1 и 2 настоящей части, государственные должности Ростовской области;</w:t>
      </w:r>
      <w:proofErr w:type="gramEnd"/>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4) лица, замещающие муниципальные должности, если иное не предусмотрено федеральным законом;</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5) лица, замещающие должности государственной гражданской службы Ростовской области, включенные в перечень, установленный нормативным правовым актом Правительства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5</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лица, замещающие должности глав местных администраций по контракту;</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xml:space="preserve">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w:t>
      </w:r>
      <w:r w:rsidRPr="00416FD6">
        <w:rPr>
          <w:rFonts w:ascii="Roboto" w:eastAsia="Times New Roman" w:hAnsi="Roboto" w:cs="Times New Roman"/>
          <w:color w:val="020B22"/>
          <w:sz w:val="24"/>
          <w:szCs w:val="24"/>
          <w:lang w:eastAsia="ru-RU"/>
        </w:rPr>
        <w:lastRenderedPageBreak/>
        <w:t xml:space="preserve">муниципальными нормативными правовыми актами, помимо </w:t>
      </w:r>
      <w:proofErr w:type="gramStart"/>
      <w:r w:rsidRPr="00416FD6">
        <w:rPr>
          <w:rFonts w:ascii="Roboto" w:eastAsia="Times New Roman" w:hAnsi="Roboto" w:cs="Times New Roman"/>
          <w:color w:val="020B22"/>
          <w:sz w:val="24"/>
          <w:szCs w:val="24"/>
          <w:lang w:eastAsia="ru-RU"/>
        </w:rPr>
        <w:t>указанных</w:t>
      </w:r>
      <w:proofErr w:type="gramEnd"/>
      <w:r w:rsidRPr="00416FD6">
        <w:rPr>
          <w:rFonts w:ascii="Roboto" w:eastAsia="Times New Roman" w:hAnsi="Roboto" w:cs="Times New Roman"/>
          <w:color w:val="020B22"/>
          <w:sz w:val="24"/>
          <w:szCs w:val="24"/>
          <w:lang w:eastAsia="ru-RU"/>
        </w:rPr>
        <w:t xml:space="preserve"> в пункте 5</w:t>
      </w:r>
      <w:r w:rsidRPr="00416FD6">
        <w:rPr>
          <w:rFonts w:ascii="Roboto" w:eastAsia="Times New Roman" w:hAnsi="Roboto" w:cs="Times New Roman"/>
          <w:color w:val="020B22"/>
          <w:sz w:val="24"/>
          <w:szCs w:val="24"/>
          <w:vertAlign w:val="superscript"/>
          <w:lang w:eastAsia="ru-RU"/>
        </w:rPr>
        <w:t>1 </w:t>
      </w:r>
      <w:r w:rsidRPr="00416FD6">
        <w:rPr>
          <w:rFonts w:ascii="Roboto" w:eastAsia="Times New Roman" w:hAnsi="Roboto" w:cs="Times New Roman"/>
          <w:color w:val="020B22"/>
          <w:sz w:val="24"/>
          <w:szCs w:val="24"/>
          <w:lang w:eastAsia="ru-RU"/>
        </w:rPr>
        <w:t>настоящей статьи;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7) лица, замещающие должности руководителей областных государственных учреждений;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7</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лица, замещающие должности руководителей муниципальных учреждений;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8) лица, претендующие на замещение иных, помимо указанных в пунктах 1 и 2 настоящей части, государственных должностей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8</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лица, претендующие на замещение муниципальных должностей, если иное не предусмотрено федеральным законом;</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9) лица, претендующие на замещение должностей государственной гражданской службы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9</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лица, претендующие на замещение должностей глав местных администраций по контракту;</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10) лица, претендующие на замещение должностей муниципальной службы, указанных в пункте 6 настоящей части;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11) лица, претендующие на замещение должностей руководителей областных государственных учреждений;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12) лица, претендующие на замещение должностей руководителей муниципальных учреждений.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xml:space="preserve">2. </w:t>
      </w:r>
      <w:proofErr w:type="gramStart"/>
      <w:r w:rsidRPr="00416FD6">
        <w:rPr>
          <w:rFonts w:ascii="Roboto" w:eastAsia="Times New Roman" w:hAnsi="Roboto" w:cs="Times New Roman"/>
          <w:color w:val="020B22"/>
          <w:sz w:val="24"/>
          <w:szCs w:val="24"/>
          <w:lang w:eastAsia="ru-RU"/>
        </w:rPr>
        <w:t>Лицо, замещающее одну из должностей, указанных в пунктах 1–6 части 1 настоящей статьи, обязано ежегодно в сроки, установленные для представления сведений о доходах и об имуществе, представлять сведения о своих расходах, а также о расходах своих супруги (супруга) и несовершеннолетних детей по каждой сделке из числа предусмотренных статьей 3 Федерального закона от 3 декабря 2012 года № 230-ФЗ «О контроле за</w:t>
      </w:r>
      <w:proofErr w:type="gramEnd"/>
      <w:r w:rsidRPr="00416FD6">
        <w:rPr>
          <w:rFonts w:ascii="Roboto" w:eastAsia="Times New Roman" w:hAnsi="Roboto" w:cs="Times New Roman"/>
          <w:color w:val="020B22"/>
          <w:sz w:val="24"/>
          <w:szCs w:val="24"/>
          <w:lang w:eastAsia="ru-RU"/>
        </w:rPr>
        <w:t xml:space="preserve"> </w:t>
      </w:r>
      <w:proofErr w:type="gramStart"/>
      <w:r w:rsidRPr="00416FD6">
        <w:rPr>
          <w:rFonts w:ascii="Roboto" w:eastAsia="Times New Roman" w:hAnsi="Roboto" w:cs="Times New Roman"/>
          <w:color w:val="020B22"/>
          <w:sz w:val="24"/>
          <w:szCs w:val="24"/>
          <w:lang w:eastAsia="ru-RU"/>
        </w:rPr>
        <w:t>соответствием расходов лиц, замещающих государственные должности, и иных лиц их доходам»,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rsidRPr="00416FD6">
        <w:rPr>
          <w:rFonts w:ascii="Roboto" w:eastAsia="Times New Roman" w:hAnsi="Roboto" w:cs="Times New Roman"/>
          <w:color w:val="020B22"/>
          <w:sz w:val="24"/>
          <w:szCs w:val="24"/>
          <w:lang w:eastAsia="ru-RU"/>
        </w:rPr>
        <w:t xml:space="preserve"> совершены эти сделки (далее – сведения о расходах).</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proofErr w:type="gramStart"/>
      <w:r w:rsidRPr="00416FD6">
        <w:rPr>
          <w:rFonts w:ascii="Roboto" w:eastAsia="Times New Roman" w:hAnsi="Roboto" w:cs="Times New Roman"/>
          <w:color w:val="020B22"/>
          <w:sz w:val="24"/>
          <w:szCs w:val="24"/>
          <w:lang w:eastAsia="ru-RU"/>
        </w:rPr>
        <w:t>Сведения о расходах представляются в целях осуществления в соответствии с федеральными  законами и иными нормативными правовыми актами Российской Федерации контроля за соответствием расходов лиц, указанных в пунктах 1–6 части 1 настоящей статьи, расходов их супруг (супругов) и несовершеннолетних детей общему доходу соответствующего лица и его супруги (супруга) за три последних года, предшествующих отчетному периоду (далее – контроль за расходами).</w:t>
      </w:r>
      <w:proofErr w:type="gramEnd"/>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3. Лицо, указанное в пункте 1 части 1 настоящей статьи, представляет сведения о доходах и об имуществе, а также сведения о расходах в порядке, установленном Президентом Российской Федерации.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lastRenderedPageBreak/>
        <w:t>4. Сроки и порядок представления лицами, указанными в пункте 2 части 1 настоящей статьи, сведений о доходах и об имуществе, а также порядок проверки их достоверности и полноты, проверки соблюдения указанными лицами ограничений и запретов, установленных федеральными законами, Уставом Ростовской области и областными законами, устанавливаются областным законом.</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proofErr w:type="gramStart"/>
      <w:r w:rsidRPr="00416FD6">
        <w:rPr>
          <w:rFonts w:ascii="Roboto" w:eastAsia="Times New Roman" w:hAnsi="Roboto" w:cs="Times New Roman"/>
          <w:color w:val="020B22"/>
          <w:sz w:val="24"/>
          <w:szCs w:val="24"/>
          <w:lang w:eastAsia="ru-RU"/>
        </w:rPr>
        <w:t>Контроль за расходами лиц, указанных в пункте 2 части 1 настоящей статьи, а также за расходами их супруг (супругов) и несовершеннолетних детей осуществляется в порядке, определяемом Федеральным законом от 3 декабря 2012 года № 230-ФЗ «О контроле за соответствием расходов лиц, замещающих государственные должности, и иных лиц их доходам», иными федеральными законами, а также Областным законом от 8 июня 1994 года</w:t>
      </w:r>
      <w:proofErr w:type="gramEnd"/>
      <w:r w:rsidRPr="00416FD6">
        <w:rPr>
          <w:rFonts w:ascii="Roboto" w:eastAsia="Times New Roman" w:hAnsi="Roboto" w:cs="Times New Roman"/>
          <w:color w:val="020B22"/>
          <w:sz w:val="24"/>
          <w:szCs w:val="24"/>
          <w:lang w:eastAsia="ru-RU"/>
        </w:rPr>
        <w:t xml:space="preserve"> № 1-ЗС «О статусе депутата Законодательного Собрания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4</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xml:space="preserve">. </w:t>
      </w:r>
      <w:proofErr w:type="gramStart"/>
      <w:r w:rsidRPr="00416FD6">
        <w:rPr>
          <w:rFonts w:ascii="Roboto" w:eastAsia="Times New Roman" w:hAnsi="Roboto" w:cs="Times New Roman"/>
          <w:color w:val="020B22"/>
          <w:sz w:val="24"/>
          <w:szCs w:val="24"/>
          <w:lang w:eastAsia="ru-RU"/>
        </w:rPr>
        <w:t>Контроль за</w:t>
      </w:r>
      <w:proofErr w:type="gramEnd"/>
      <w:r w:rsidRPr="00416FD6">
        <w:rPr>
          <w:rFonts w:ascii="Roboto" w:eastAsia="Times New Roman" w:hAnsi="Roboto" w:cs="Times New Roman"/>
          <w:color w:val="020B22"/>
          <w:sz w:val="24"/>
          <w:szCs w:val="24"/>
          <w:lang w:eastAsia="ru-RU"/>
        </w:rPr>
        <w:t xml:space="preserve"> расходами лиц, замещающих должности, указанные в пунктах 3–6 части 1 настоящей статьи, а также за расходами их супруг (супругов) и несовершеннолетних детей осуществляется Правительством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5. Часть утратила силу – Областной закон от 12.08.2015 № 409-ЗС.</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6. Лица, указанные в пунктах 6 и 10 части 1 настоящей статьи, представляют сведения о доходах и об имуществе в порядке, сроки и по форме, которые установлены для представления сведений о доходах и об имуществе лицами, указанными в пункте 5 части 1 настоящей статьи.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Лица, указанные в пункте 6 части 1 настоящей статьи, представляют сведения о расходах в порядке, сроки и по форме, которые установлены для представления сведений о расходах лицами, указанными в пункте 5 части 1 настоящей статьи.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Лица, указанные в пунктах 4, 5</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8</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и 9</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части 1 настоящей статьи, представляют сведения о доходах и об имуществе в порядке, предусмотренном статьей 13</w:t>
      </w:r>
      <w:r w:rsidRPr="00416FD6">
        <w:rPr>
          <w:rFonts w:ascii="Roboto" w:eastAsia="Times New Roman" w:hAnsi="Roboto" w:cs="Times New Roman"/>
          <w:color w:val="020B22"/>
          <w:sz w:val="24"/>
          <w:szCs w:val="24"/>
          <w:vertAlign w:val="superscript"/>
          <w:lang w:eastAsia="ru-RU"/>
        </w:rPr>
        <w:t>3</w:t>
      </w:r>
      <w:r w:rsidRPr="00416FD6">
        <w:rPr>
          <w:rFonts w:ascii="Roboto" w:eastAsia="Times New Roman" w:hAnsi="Roboto" w:cs="Times New Roman"/>
          <w:color w:val="020B22"/>
          <w:sz w:val="24"/>
          <w:szCs w:val="24"/>
          <w:lang w:eastAsia="ru-RU"/>
        </w:rPr>
        <w:t> настоящего Областного закона.</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Лица, указанные в пунктах 4 и 5</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части 1 настоящей статьи, представляют сведения о расходах в порядке, предусмотренном статьей 13</w:t>
      </w:r>
      <w:r w:rsidRPr="00416FD6">
        <w:rPr>
          <w:rFonts w:ascii="Roboto" w:eastAsia="Times New Roman" w:hAnsi="Roboto" w:cs="Times New Roman"/>
          <w:color w:val="020B22"/>
          <w:sz w:val="24"/>
          <w:szCs w:val="24"/>
          <w:vertAlign w:val="superscript"/>
          <w:lang w:eastAsia="ru-RU"/>
        </w:rPr>
        <w:t>3</w:t>
      </w:r>
      <w:r w:rsidRPr="00416FD6">
        <w:rPr>
          <w:rFonts w:ascii="Roboto" w:eastAsia="Times New Roman" w:hAnsi="Roboto" w:cs="Times New Roman"/>
          <w:color w:val="020B22"/>
          <w:sz w:val="24"/>
          <w:szCs w:val="24"/>
          <w:lang w:eastAsia="ru-RU"/>
        </w:rPr>
        <w:t> настоящего Областного закона.</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7. Правительство Ростовской области в соответствии с федеральными законами, иными нормативными правовыми актами Российской Федерации и настоящим Областным зако</w:t>
      </w:r>
      <w:r w:rsidRPr="00416FD6">
        <w:rPr>
          <w:rFonts w:ascii="Roboto" w:eastAsia="Times New Roman" w:hAnsi="Roboto" w:cs="Times New Roman"/>
          <w:color w:val="020B22"/>
          <w:sz w:val="24"/>
          <w:szCs w:val="24"/>
          <w:lang w:eastAsia="ru-RU"/>
        </w:rPr>
        <w:softHyphen/>
        <w:t>ном:</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 определяет порядки представления лицами, указанными в пунктах 3, 5, 7, 8, 9 и 11 части 1 настоящей статьи, сведений о доходах и об имуществе;</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proofErr w:type="gramStart"/>
      <w:r w:rsidRPr="00416FD6">
        <w:rPr>
          <w:rFonts w:ascii="Roboto" w:eastAsia="Times New Roman" w:hAnsi="Roboto" w:cs="Times New Roman"/>
          <w:color w:val="020B22"/>
          <w:sz w:val="24"/>
          <w:szCs w:val="24"/>
          <w:lang w:eastAsia="ru-RU"/>
        </w:rPr>
        <w:t>2) определяет порядок проверки в соответствующем государственном органе Ростовской области достоверности и полноты сведений о доходах и об имуществе, представляемых лицами, указанными в пунктах 3 и 8 части 1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пункте 8 части 1 настоящей статьи, а также проверки соблюдения</w:t>
      </w:r>
      <w:proofErr w:type="gramEnd"/>
      <w:r w:rsidRPr="00416FD6">
        <w:rPr>
          <w:rFonts w:ascii="Roboto" w:eastAsia="Times New Roman" w:hAnsi="Roboto" w:cs="Times New Roman"/>
          <w:color w:val="020B22"/>
          <w:sz w:val="24"/>
          <w:szCs w:val="24"/>
          <w:lang w:eastAsia="ru-RU"/>
        </w:rPr>
        <w:t xml:space="preserve"> лицами, указанными в пункте 3 части 1 настоящей статьи,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 противодействии коррупции», другими федеральными законами, нормативными правовыми актами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proofErr w:type="gramStart"/>
      <w:r w:rsidRPr="00416FD6">
        <w:rPr>
          <w:rFonts w:ascii="Roboto" w:eastAsia="Times New Roman" w:hAnsi="Roboto" w:cs="Times New Roman"/>
          <w:color w:val="020B22"/>
          <w:sz w:val="24"/>
          <w:szCs w:val="24"/>
          <w:lang w:eastAsia="ru-RU"/>
        </w:rPr>
        <w:lastRenderedPageBreak/>
        <w:t>3) определяет порядок проверки в соответствующем государственном органе достоверности и полноты сведений о доходах и об имуществе, представляемых лицами, указанными в пунктах 5 и 9 части 1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пункте 9 части 1 настоящей статьи, а также проверки соблюдения лицами, указанными</w:t>
      </w:r>
      <w:proofErr w:type="gramEnd"/>
      <w:r w:rsidRPr="00416FD6">
        <w:rPr>
          <w:rFonts w:ascii="Roboto" w:eastAsia="Times New Roman" w:hAnsi="Roboto" w:cs="Times New Roman"/>
          <w:color w:val="020B22"/>
          <w:sz w:val="24"/>
          <w:szCs w:val="24"/>
          <w:lang w:eastAsia="ru-RU"/>
        </w:rPr>
        <w:t xml:space="preserve"> в пункте 5 части 1 настоящей статьи,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законом «О противодействии коррупции», другими федеральными законами, нормативными правовыми актами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proofErr w:type="gramStart"/>
      <w:r w:rsidRPr="00416FD6">
        <w:rPr>
          <w:rFonts w:ascii="Roboto" w:eastAsia="Times New Roman" w:hAnsi="Roboto" w:cs="Times New Roman"/>
          <w:color w:val="020B22"/>
          <w:sz w:val="24"/>
          <w:szCs w:val="24"/>
          <w:lang w:eastAsia="ru-RU"/>
        </w:rPr>
        <w:t>4)  определяет порядок проверки достоверности и полноты сведений о доходах и об имуществе представляемых лицами, указанными в пунктах 6 и 10 части 1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пункте 10 части 1 настоящей статьи, соблюдения лицами, указанными в пунктах 5</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6 части 1 настоящей</w:t>
      </w:r>
      <w:proofErr w:type="gramEnd"/>
      <w:r w:rsidRPr="00416FD6">
        <w:rPr>
          <w:rFonts w:ascii="Roboto" w:eastAsia="Times New Roman" w:hAnsi="Roboto" w:cs="Times New Roman"/>
          <w:color w:val="020B22"/>
          <w:sz w:val="24"/>
          <w:szCs w:val="24"/>
          <w:lang w:eastAsia="ru-RU"/>
        </w:rPr>
        <w:t xml:space="preserve"> статьи,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5) определяет порядок проверки достоверности и полноты сведений о доходах и об имуществе, представляемых лицами, указанными в пунктах 7 и 11 части 1 настоящей статьи;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6) определяет порядок размещения в информационно-телекоммуникационной сети «Интернет» на официальных сайтах государственных органов Ростовской области сведений о доходах и об имуществе, представляемых лицами, указанными в пунктах 3, 5 и 7 части 1 настоящей статьи, и предоставления их для опубликования средствам массовой информации;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7) определяет порядок представления лицами, указанными в пунктах 3, 5 и 6 части 1 настоящей статьи, сведений о расходах;</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xml:space="preserve">8) определяет порядок принятия решения об осуществлении </w:t>
      </w:r>
      <w:proofErr w:type="gramStart"/>
      <w:r w:rsidRPr="00416FD6">
        <w:rPr>
          <w:rFonts w:ascii="Roboto" w:eastAsia="Times New Roman" w:hAnsi="Roboto" w:cs="Times New Roman"/>
          <w:color w:val="020B22"/>
          <w:sz w:val="24"/>
          <w:szCs w:val="24"/>
          <w:lang w:eastAsia="ru-RU"/>
        </w:rPr>
        <w:t>контроля за</w:t>
      </w:r>
      <w:proofErr w:type="gramEnd"/>
      <w:r w:rsidRPr="00416FD6">
        <w:rPr>
          <w:rFonts w:ascii="Roboto" w:eastAsia="Times New Roman" w:hAnsi="Roboto" w:cs="Times New Roman"/>
          <w:color w:val="020B22"/>
          <w:sz w:val="24"/>
          <w:szCs w:val="24"/>
          <w:lang w:eastAsia="ru-RU"/>
        </w:rPr>
        <w:t xml:space="preserve"> расходами в отношении лиц, указанных в пунктах 3, 5 и 6 части 1 настоящей статьи;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9) пункт утратил силу – Областной закон от 12.08.2015 № 409-ЗС;</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10) определяет порядок проверки достоверности и полноты сведений о расходах, представляемых лицами, указанными в пункте 6 части 1 настоящей статьи;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proofErr w:type="gramStart"/>
      <w:r w:rsidRPr="00416FD6">
        <w:rPr>
          <w:rFonts w:ascii="Roboto" w:eastAsia="Times New Roman" w:hAnsi="Roboto" w:cs="Times New Roman"/>
          <w:color w:val="020B22"/>
          <w:sz w:val="24"/>
          <w:szCs w:val="24"/>
          <w:lang w:eastAsia="ru-RU"/>
        </w:rPr>
        <w:t>11) определяет порядок размещения в информационно-телекоммуникационной сети «Интернет» на официальных сайтах государственных органов Ростовской области сведений об источниках получения средств, за счет которых совершены сделки из числа предусмотренных статьей 3 Федерального закона от 3 декабря 2012 года № 230-ФЗ «О контроле за соответствием расходов лиц, замещающих государственные должности, и иных лиц их доходам», представленных лицами, указанными в пунктах 3, 5 и</w:t>
      </w:r>
      <w:proofErr w:type="gramEnd"/>
      <w:r w:rsidRPr="00416FD6">
        <w:rPr>
          <w:rFonts w:ascii="Roboto" w:eastAsia="Times New Roman" w:hAnsi="Roboto" w:cs="Times New Roman"/>
          <w:color w:val="020B22"/>
          <w:sz w:val="24"/>
          <w:szCs w:val="24"/>
          <w:lang w:eastAsia="ru-RU"/>
        </w:rPr>
        <w:t xml:space="preserve"> 7 части 1 настоящей статьи, и предоставления их для опубликования общероссийским средствам массовой информации.</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lastRenderedPageBreak/>
        <w:t>8. Лицо, в отношении которого проводится проверка, указанная в пунктах 2–5 и 10 части 7 настоящей статьи, в статье 13</w:t>
      </w:r>
      <w:r w:rsidRPr="00416FD6">
        <w:rPr>
          <w:rFonts w:ascii="Roboto" w:eastAsia="Times New Roman" w:hAnsi="Roboto" w:cs="Times New Roman"/>
          <w:color w:val="020B22"/>
          <w:sz w:val="24"/>
          <w:szCs w:val="24"/>
          <w:vertAlign w:val="superscript"/>
          <w:lang w:eastAsia="ru-RU"/>
        </w:rPr>
        <w:t>4</w:t>
      </w:r>
      <w:r w:rsidRPr="00416FD6">
        <w:rPr>
          <w:rFonts w:ascii="Roboto" w:eastAsia="Times New Roman" w:hAnsi="Roboto" w:cs="Times New Roman"/>
          <w:color w:val="020B22"/>
          <w:sz w:val="24"/>
          <w:szCs w:val="24"/>
          <w:lang w:eastAsia="ru-RU"/>
        </w:rPr>
        <w:t> настоящего Област</w:t>
      </w:r>
      <w:r w:rsidRPr="00416FD6">
        <w:rPr>
          <w:rFonts w:ascii="Roboto" w:eastAsia="Times New Roman" w:hAnsi="Roboto" w:cs="Times New Roman"/>
          <w:color w:val="020B22"/>
          <w:sz w:val="24"/>
          <w:szCs w:val="24"/>
          <w:lang w:eastAsia="ru-RU"/>
        </w:rPr>
        <w:softHyphen/>
        <w:t>ного закона, вправе:</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proofErr w:type="gramStart"/>
      <w:r w:rsidRPr="00416FD6">
        <w:rPr>
          <w:rFonts w:ascii="Roboto" w:eastAsia="Times New Roman" w:hAnsi="Roboto" w:cs="Times New Roman"/>
          <w:color w:val="020B22"/>
          <w:sz w:val="24"/>
          <w:szCs w:val="24"/>
          <w:lang w:eastAsia="ru-RU"/>
        </w:rPr>
        <w:t>1) знакомиться со всеми полученными в ходе проведения проверки материалами, заключением о результатах проверки, докладом о результатах проверки, в том числе делать выписки из них и получать их копии;</w:t>
      </w:r>
      <w:proofErr w:type="gramEnd"/>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2) давать пояснения и представлять возражения в письменной форме в ходе проверки и (или) по результатам проверки, которые подлежат приобще</w:t>
      </w:r>
      <w:r w:rsidRPr="00416FD6">
        <w:rPr>
          <w:rFonts w:ascii="Roboto" w:eastAsia="Times New Roman" w:hAnsi="Roboto" w:cs="Times New Roman"/>
          <w:color w:val="020B22"/>
          <w:sz w:val="24"/>
          <w:szCs w:val="24"/>
          <w:lang w:eastAsia="ru-RU"/>
        </w:rPr>
        <w:softHyphen/>
        <w:t>нию к материалам проверки;</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3) представлять дополнительные материалы и давать по ним пояснения в письменной форме, которые подлежат приобщению к материалам проверки;</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proofErr w:type="gramStart"/>
      <w:r w:rsidRPr="00416FD6">
        <w:rPr>
          <w:rFonts w:ascii="Roboto" w:eastAsia="Times New Roman" w:hAnsi="Roboto" w:cs="Times New Roman"/>
          <w:color w:val="020B22"/>
          <w:sz w:val="24"/>
          <w:szCs w:val="24"/>
          <w:lang w:eastAsia="ru-RU"/>
        </w:rPr>
        <w:t>4) обращаться в орган по профилактике коррупционных и иных право</w:t>
      </w:r>
      <w:r w:rsidRPr="00416FD6">
        <w:rPr>
          <w:rFonts w:ascii="Roboto" w:eastAsia="Times New Roman" w:hAnsi="Roboto" w:cs="Times New Roman"/>
          <w:color w:val="020B22"/>
          <w:sz w:val="24"/>
          <w:szCs w:val="24"/>
          <w:lang w:eastAsia="ru-RU"/>
        </w:rPr>
        <w:softHyphen/>
        <w:t>нарушений, подразделение (к должностному лицу, ответственному за работу) по профилактике коррупционных и иных правонарушений государственного органа Ростовской области, органа местного самоуправления с подлежащими удовлетворению ходатайствами о проведении с ним беседы, в ходе которой ему разъясняются предмет, основания проведения проверки, проверяемый период, даются пояснения по иным связанным с проведением проверки воп</w:t>
      </w:r>
      <w:r w:rsidRPr="00416FD6">
        <w:rPr>
          <w:rFonts w:ascii="Roboto" w:eastAsia="Times New Roman" w:hAnsi="Roboto" w:cs="Times New Roman"/>
          <w:color w:val="020B22"/>
          <w:sz w:val="24"/>
          <w:szCs w:val="24"/>
          <w:lang w:eastAsia="ru-RU"/>
        </w:rPr>
        <w:softHyphen/>
        <w:t>росам, а</w:t>
      </w:r>
      <w:proofErr w:type="gramEnd"/>
      <w:r w:rsidRPr="00416FD6">
        <w:rPr>
          <w:rFonts w:ascii="Roboto" w:eastAsia="Times New Roman" w:hAnsi="Roboto" w:cs="Times New Roman"/>
          <w:color w:val="020B22"/>
          <w:sz w:val="24"/>
          <w:szCs w:val="24"/>
          <w:lang w:eastAsia="ru-RU"/>
        </w:rPr>
        <w:t xml:space="preserve"> также о получении копий из материалов проверки, заключения о результатах проверки, доклада о результатах проверки.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9. Информация, ставшая известной в ходе проведения проверки, ука</w:t>
      </w:r>
      <w:r w:rsidRPr="00416FD6">
        <w:rPr>
          <w:rFonts w:ascii="Roboto" w:eastAsia="Times New Roman" w:hAnsi="Roboto" w:cs="Times New Roman"/>
          <w:color w:val="020B22"/>
          <w:sz w:val="24"/>
          <w:szCs w:val="24"/>
          <w:lang w:eastAsia="ru-RU"/>
        </w:rPr>
        <w:softHyphen/>
        <w:t>занной в пунктах 2–5 и 10 части 7 настоящей статьи, в статье 13</w:t>
      </w:r>
      <w:r w:rsidRPr="00416FD6">
        <w:rPr>
          <w:rFonts w:ascii="Roboto" w:eastAsia="Times New Roman" w:hAnsi="Roboto" w:cs="Times New Roman"/>
          <w:color w:val="020B22"/>
          <w:sz w:val="24"/>
          <w:szCs w:val="24"/>
          <w:vertAlign w:val="superscript"/>
          <w:lang w:eastAsia="ru-RU"/>
        </w:rPr>
        <w:t>4</w:t>
      </w:r>
      <w:r w:rsidRPr="00416FD6">
        <w:rPr>
          <w:rFonts w:ascii="Roboto" w:eastAsia="Times New Roman" w:hAnsi="Roboto" w:cs="Times New Roman"/>
          <w:color w:val="020B22"/>
          <w:sz w:val="24"/>
          <w:szCs w:val="24"/>
          <w:lang w:eastAsia="ru-RU"/>
        </w:rPr>
        <w:t> настоящего Областного закона, не может предаваться гласности до завершения проверки, оформления ее результатов и ознакомления с ними лица, в отношении кото</w:t>
      </w:r>
      <w:r w:rsidRPr="00416FD6">
        <w:rPr>
          <w:rFonts w:ascii="Roboto" w:eastAsia="Times New Roman" w:hAnsi="Roboto" w:cs="Times New Roman"/>
          <w:color w:val="020B22"/>
          <w:sz w:val="24"/>
          <w:szCs w:val="24"/>
          <w:lang w:eastAsia="ru-RU"/>
        </w:rPr>
        <w:softHyphen/>
        <w:t>рого проводилась данная проверка.</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Статья 13</w:t>
      </w:r>
      <w:r w:rsidRPr="00416FD6">
        <w:rPr>
          <w:rFonts w:ascii="Roboto" w:eastAsia="Times New Roman" w:hAnsi="Roboto" w:cs="Times New Roman"/>
          <w:color w:val="020B22"/>
          <w:sz w:val="24"/>
          <w:szCs w:val="24"/>
          <w:vertAlign w:val="superscript"/>
          <w:lang w:eastAsia="ru-RU"/>
        </w:rPr>
        <w:t>2</w:t>
      </w:r>
      <w:r w:rsidRPr="00416FD6">
        <w:rPr>
          <w:rFonts w:ascii="Roboto" w:eastAsia="Times New Roman" w:hAnsi="Roboto" w:cs="Times New Roman"/>
          <w:color w:val="020B22"/>
          <w:sz w:val="24"/>
          <w:szCs w:val="24"/>
          <w:lang w:eastAsia="ru-RU"/>
        </w:rPr>
        <w:t>. </w:t>
      </w:r>
      <w:r w:rsidRPr="00416FD6">
        <w:rPr>
          <w:rFonts w:ascii="Roboto" w:eastAsia="Times New Roman" w:hAnsi="Roboto" w:cs="Times New Roman"/>
          <w:b/>
          <w:bCs/>
          <w:color w:val="020B22"/>
          <w:sz w:val="24"/>
          <w:szCs w:val="24"/>
          <w:lang w:eastAsia="ru-RU"/>
        </w:rPr>
        <w:t>О порядке сообщения лицами, замещающими отдельные государственные должности Ростовской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 Лица, замещающие государственные должности Ростовской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2. 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лицами, замещающими государственные должности Ростовской области, за исключением Губернатора Ростовской области, депутатов Законодательного Собрания Ростовской области и Уполномоченного по правам человека в Ростовской области, определяется Правительством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Статья 13</w:t>
      </w:r>
      <w:r w:rsidRPr="00416FD6">
        <w:rPr>
          <w:rFonts w:ascii="Roboto" w:eastAsia="Times New Roman" w:hAnsi="Roboto" w:cs="Times New Roman"/>
          <w:color w:val="020B22"/>
          <w:sz w:val="24"/>
          <w:szCs w:val="24"/>
          <w:vertAlign w:val="superscript"/>
          <w:lang w:eastAsia="ru-RU"/>
        </w:rPr>
        <w:t>3</w:t>
      </w:r>
      <w:r w:rsidRPr="00416FD6">
        <w:rPr>
          <w:rFonts w:ascii="Roboto" w:eastAsia="Times New Roman" w:hAnsi="Roboto" w:cs="Times New Roman"/>
          <w:color w:val="020B22"/>
          <w:sz w:val="24"/>
          <w:szCs w:val="24"/>
          <w:lang w:eastAsia="ru-RU"/>
        </w:rPr>
        <w:t>. </w:t>
      </w:r>
      <w:r w:rsidRPr="00416FD6">
        <w:rPr>
          <w:rFonts w:ascii="Roboto" w:eastAsia="Times New Roman" w:hAnsi="Roboto" w:cs="Times New Roman"/>
          <w:b/>
          <w:bCs/>
          <w:color w:val="020B22"/>
          <w:sz w:val="24"/>
          <w:szCs w:val="24"/>
          <w:lang w:eastAsia="ru-RU"/>
        </w:rPr>
        <w:t>Порядок представления сведений о доходах и об имуществе, сведений о расходах лицами, замещающими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lastRenderedPageBreak/>
        <w:t>1. Сведения о доходах и об имуществе, сведения о расходах лиц, указанных в пунктах 4 и 5</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части 1 статьи 13</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настоящего Областного закона, а также сведения о доходах и об имуществе лиц, указанных в пунктах 8</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и 9</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части 1 статьи 13</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настоящего Областного закона, представляются Губернатору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2. Сведения о доходах и об имуществе, сведения о расходах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3. Лица, указанные в пунктах 4 и 5</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части 1 статьи 13</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настоящего Областного закона, за исключением лиц, указанных в частях 3</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и 3</w:t>
      </w:r>
      <w:r w:rsidRPr="00416FD6">
        <w:rPr>
          <w:rFonts w:ascii="Roboto" w:eastAsia="Times New Roman" w:hAnsi="Roboto" w:cs="Times New Roman"/>
          <w:color w:val="020B22"/>
          <w:sz w:val="24"/>
          <w:szCs w:val="24"/>
          <w:vertAlign w:val="superscript"/>
          <w:lang w:eastAsia="ru-RU"/>
        </w:rPr>
        <w:t>2</w:t>
      </w:r>
      <w:r w:rsidRPr="00416FD6">
        <w:rPr>
          <w:rFonts w:ascii="Roboto" w:eastAsia="Times New Roman" w:hAnsi="Roboto" w:cs="Times New Roman"/>
          <w:color w:val="020B22"/>
          <w:sz w:val="24"/>
          <w:szCs w:val="24"/>
          <w:lang w:eastAsia="ru-RU"/>
        </w:rPr>
        <w:t xml:space="preserve"> настоящей статьи, представляют сведения о доходах и об имуществе, сведения о расходах ежегодно, не позднее 30 апреля года, следующего </w:t>
      </w:r>
      <w:proofErr w:type="gramStart"/>
      <w:r w:rsidRPr="00416FD6">
        <w:rPr>
          <w:rFonts w:ascii="Roboto" w:eastAsia="Times New Roman" w:hAnsi="Roboto" w:cs="Times New Roman"/>
          <w:color w:val="020B22"/>
          <w:sz w:val="24"/>
          <w:szCs w:val="24"/>
          <w:lang w:eastAsia="ru-RU"/>
        </w:rPr>
        <w:t>за</w:t>
      </w:r>
      <w:proofErr w:type="gramEnd"/>
      <w:r w:rsidRPr="00416FD6">
        <w:rPr>
          <w:rFonts w:ascii="Roboto" w:eastAsia="Times New Roman" w:hAnsi="Roboto" w:cs="Times New Roman"/>
          <w:color w:val="020B22"/>
          <w:sz w:val="24"/>
          <w:szCs w:val="24"/>
          <w:lang w:eastAsia="ru-RU"/>
        </w:rPr>
        <w:t xml:space="preserve"> отчетным. Указанные сведения представляются по состоянию на конец отчетного периода.</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3</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Лицо, замещающее муниципальную должность депутата предста</w:t>
      </w:r>
      <w:r w:rsidRPr="00416FD6">
        <w:rPr>
          <w:rFonts w:ascii="Roboto" w:eastAsia="Times New Roman" w:hAnsi="Roboto" w:cs="Times New Roman"/>
          <w:color w:val="020B22"/>
          <w:sz w:val="24"/>
          <w:szCs w:val="24"/>
          <w:lang w:eastAsia="ru-RU"/>
        </w:rPr>
        <w:softHyphen/>
        <w:t>вительного органа сельского поселения и осуществляющее свои полномочия на непостоянной основе, представляет сведения о доходах и об имуществе в течение четырех месяцев со дня избрания депутатом, передачи ему вакант</w:t>
      </w:r>
      <w:r w:rsidRPr="00416FD6">
        <w:rPr>
          <w:rFonts w:ascii="Roboto" w:eastAsia="Times New Roman" w:hAnsi="Roboto" w:cs="Times New Roman"/>
          <w:color w:val="020B22"/>
          <w:sz w:val="24"/>
          <w:szCs w:val="24"/>
          <w:lang w:eastAsia="ru-RU"/>
        </w:rPr>
        <w:softHyphen/>
        <w:t>ного депутатского мандата или прекращения осуществления им полномочий на постоянной основе.</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3</w:t>
      </w:r>
      <w:r w:rsidRPr="00416FD6">
        <w:rPr>
          <w:rFonts w:ascii="Roboto" w:eastAsia="Times New Roman" w:hAnsi="Roboto" w:cs="Times New Roman"/>
          <w:color w:val="020B22"/>
          <w:sz w:val="24"/>
          <w:szCs w:val="24"/>
          <w:vertAlign w:val="superscript"/>
          <w:lang w:eastAsia="ru-RU"/>
        </w:rPr>
        <w:t>2</w:t>
      </w:r>
      <w:r w:rsidRPr="00416FD6">
        <w:rPr>
          <w:rFonts w:ascii="Roboto" w:eastAsia="Times New Roman" w:hAnsi="Roboto" w:cs="Times New Roman"/>
          <w:color w:val="020B22"/>
          <w:sz w:val="24"/>
          <w:szCs w:val="24"/>
          <w:lang w:eastAsia="ru-RU"/>
        </w:rPr>
        <w:t>. </w:t>
      </w:r>
      <w:proofErr w:type="gramStart"/>
      <w:r w:rsidRPr="00416FD6">
        <w:rPr>
          <w:rFonts w:ascii="Roboto" w:eastAsia="Times New Roman" w:hAnsi="Roboto" w:cs="Times New Roman"/>
          <w:color w:val="020B22"/>
          <w:sz w:val="24"/>
          <w:szCs w:val="24"/>
          <w:lang w:eastAsia="ru-RU"/>
        </w:rPr>
        <w:t>Лицо, замещающее муниципальную должность депутата предста</w:t>
      </w:r>
      <w:r w:rsidRPr="00416FD6">
        <w:rPr>
          <w:rFonts w:ascii="Roboto" w:eastAsia="Times New Roman" w:hAnsi="Roboto" w:cs="Times New Roman"/>
          <w:color w:val="020B22"/>
          <w:sz w:val="24"/>
          <w:szCs w:val="24"/>
          <w:lang w:eastAsia="ru-RU"/>
        </w:rPr>
        <w:softHyphen/>
        <w:t>вительного органа сельского поселения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указан</w:t>
      </w:r>
      <w:r w:rsidRPr="00416FD6">
        <w:rPr>
          <w:rFonts w:ascii="Roboto" w:eastAsia="Times New Roman" w:hAnsi="Roboto" w:cs="Times New Roman"/>
          <w:color w:val="020B22"/>
          <w:sz w:val="24"/>
          <w:szCs w:val="24"/>
          <w:lang w:eastAsia="ru-RU"/>
        </w:rPr>
        <w:softHyphen/>
        <w:t>ных в части 2 статьи 13</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настоящего Областного закона.</w:t>
      </w:r>
      <w:proofErr w:type="gramEnd"/>
      <w:r w:rsidRPr="00416FD6">
        <w:rPr>
          <w:rFonts w:ascii="Roboto" w:eastAsia="Times New Roman" w:hAnsi="Roboto" w:cs="Times New Roman"/>
          <w:color w:val="020B22"/>
          <w:sz w:val="24"/>
          <w:szCs w:val="24"/>
          <w:lang w:eastAsia="ru-RU"/>
        </w:rPr>
        <w:t xml:space="preserve"> Указанные сведения представляются по состоянию на конец отчетного периода.</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В случае если в течение отчетного периода такие сделки не соверша</w:t>
      </w:r>
      <w:r w:rsidRPr="00416FD6">
        <w:rPr>
          <w:rFonts w:ascii="Roboto" w:eastAsia="Times New Roman" w:hAnsi="Roboto" w:cs="Times New Roman"/>
          <w:color w:val="020B22"/>
          <w:sz w:val="24"/>
          <w:szCs w:val="24"/>
          <w:lang w:eastAsia="ru-RU"/>
        </w:rPr>
        <w:softHyphen/>
        <w:t>лись, указанное лицо не позднее 30 апреля года, следующего за отчетным периодом, сообщает об этом Губернатору Ростовской области в порядке, установленном настоящей статьей. Сообщение об отсутствии в течение отчетного периода сделок, указанных в части 2 статьи 13</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настоящего Обла</w:t>
      </w:r>
      <w:r w:rsidRPr="00416FD6">
        <w:rPr>
          <w:rFonts w:ascii="Roboto" w:eastAsia="Times New Roman" w:hAnsi="Roboto" w:cs="Times New Roman"/>
          <w:color w:val="020B22"/>
          <w:sz w:val="24"/>
          <w:szCs w:val="24"/>
          <w:lang w:eastAsia="ru-RU"/>
        </w:rPr>
        <w:softHyphen/>
        <w:t>стного закона, представляется по форме согласно приложению 1 к настоящему Областному закону.</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4. Лица, указанные в пункте 8</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части 1 статьи 13</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настоящего Областного закона, за исключением лиц, избранных на муниципальную должность депутата представительного органа муниципального образования, представляют сведения о доходах и об имуществе в течение 14 дней со дня избрания (назначения) на муниципальную должность.</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5. Лица, указанные в пункте 9</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части 1 статьи 13</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настоящего Областного закона, представляют сведения о доходах и об имуществе при заключении контракта.</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6. Лица, указанные в части 3</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настоящей статьи и в пунктах 8</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и 9</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части 1 статьи 13</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настоящего Областного закона, представляют:</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proofErr w:type="gramStart"/>
      <w:r w:rsidRPr="00416FD6">
        <w:rPr>
          <w:rFonts w:ascii="Roboto" w:eastAsia="Times New Roman" w:hAnsi="Roboto" w:cs="Times New Roman"/>
          <w:color w:val="020B22"/>
          <w:sz w:val="24"/>
          <w:szCs w:val="24"/>
          <w:lang w:eastAsia="ru-RU"/>
        </w:rPr>
        <w:t>1) сведения о своих доходах, полученных от всех источников (включая доходы по прежнему месту работы или месту замещения выборной долж</w:t>
      </w:r>
      <w:r w:rsidRPr="00416FD6">
        <w:rPr>
          <w:rFonts w:ascii="Roboto" w:eastAsia="Times New Roman" w:hAnsi="Roboto" w:cs="Times New Roman"/>
          <w:color w:val="020B22"/>
          <w:sz w:val="24"/>
          <w:szCs w:val="24"/>
          <w:lang w:eastAsia="ru-RU"/>
        </w:rPr>
        <w:softHyphen/>
        <w:t>ности, пенсии, пособия, иные выплаты) за календарный год, предшествую</w:t>
      </w:r>
      <w:r w:rsidRPr="00416FD6">
        <w:rPr>
          <w:rFonts w:ascii="Roboto" w:eastAsia="Times New Roman" w:hAnsi="Roboto" w:cs="Times New Roman"/>
          <w:color w:val="020B22"/>
          <w:sz w:val="24"/>
          <w:szCs w:val="24"/>
          <w:lang w:eastAsia="ru-RU"/>
        </w:rPr>
        <w:softHyphen/>
        <w:t>щий году избрания (назначения) на муниципальную должность, назначения на должность главы местной администрации по контракту, передачи вакант</w:t>
      </w:r>
      <w:r w:rsidRPr="00416FD6">
        <w:rPr>
          <w:rFonts w:ascii="Roboto" w:eastAsia="Times New Roman" w:hAnsi="Roboto" w:cs="Times New Roman"/>
          <w:color w:val="020B22"/>
          <w:sz w:val="24"/>
          <w:szCs w:val="24"/>
          <w:lang w:eastAsia="ru-RU"/>
        </w:rPr>
        <w:softHyphen/>
        <w:t xml:space="preserve">ного депутатского мандата, прекращения осуществления </w:t>
      </w:r>
      <w:r w:rsidRPr="00416FD6">
        <w:rPr>
          <w:rFonts w:ascii="Roboto" w:eastAsia="Times New Roman" w:hAnsi="Roboto" w:cs="Times New Roman"/>
          <w:color w:val="020B22"/>
          <w:sz w:val="24"/>
          <w:szCs w:val="24"/>
          <w:lang w:eastAsia="ru-RU"/>
        </w:rPr>
        <w:lastRenderedPageBreak/>
        <w:t>депутатских пол</w:t>
      </w:r>
      <w:r w:rsidRPr="00416FD6">
        <w:rPr>
          <w:rFonts w:ascii="Roboto" w:eastAsia="Times New Roman" w:hAnsi="Roboto" w:cs="Times New Roman"/>
          <w:color w:val="020B22"/>
          <w:sz w:val="24"/>
          <w:szCs w:val="24"/>
          <w:lang w:eastAsia="ru-RU"/>
        </w:rPr>
        <w:softHyphen/>
        <w:t>номочий на постоянной основе, а также сведения об имуществе, принадлежа</w:t>
      </w:r>
      <w:r w:rsidRPr="00416FD6">
        <w:rPr>
          <w:rFonts w:ascii="Roboto" w:eastAsia="Times New Roman" w:hAnsi="Roboto" w:cs="Times New Roman"/>
          <w:color w:val="020B22"/>
          <w:sz w:val="24"/>
          <w:szCs w:val="24"/>
          <w:lang w:eastAsia="ru-RU"/>
        </w:rPr>
        <w:softHyphen/>
        <w:t>щем им</w:t>
      </w:r>
      <w:proofErr w:type="gramEnd"/>
      <w:r w:rsidRPr="00416FD6">
        <w:rPr>
          <w:rFonts w:ascii="Roboto" w:eastAsia="Times New Roman" w:hAnsi="Roboto" w:cs="Times New Roman"/>
          <w:color w:val="020B22"/>
          <w:sz w:val="24"/>
          <w:szCs w:val="24"/>
          <w:lang w:eastAsia="ru-RU"/>
        </w:rPr>
        <w:t xml:space="preserve"> на праве собственности, и о своих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назначения на долж</w:t>
      </w:r>
      <w:r w:rsidRPr="00416FD6">
        <w:rPr>
          <w:rFonts w:ascii="Roboto" w:eastAsia="Times New Roman" w:hAnsi="Roboto" w:cs="Times New Roman"/>
          <w:color w:val="020B22"/>
          <w:sz w:val="24"/>
          <w:szCs w:val="24"/>
          <w:lang w:eastAsia="ru-RU"/>
        </w:rPr>
        <w:softHyphen/>
        <w:t>ность главы местной администрации по контракту, передачи вакантного депутатского мандата, прекращения осуществления депутатских полномочий на постоянной основе (на отчетную дату);</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proofErr w:type="gramStart"/>
      <w:r w:rsidRPr="00416FD6">
        <w:rPr>
          <w:rFonts w:ascii="Roboto" w:eastAsia="Times New Roman" w:hAnsi="Roboto" w:cs="Times New Roman"/>
          <w:color w:val="020B22"/>
          <w:sz w:val="24"/>
          <w:szCs w:val="24"/>
          <w:lang w:eastAsia="ru-RU"/>
        </w:rPr>
        <w:t>2) сведения о доходах супруг (супругов) и несовершеннолетних детей, полученных от всех источников (включая заработную плату, пенсии, посо</w:t>
      </w:r>
      <w:r w:rsidRPr="00416FD6">
        <w:rPr>
          <w:rFonts w:ascii="Roboto" w:eastAsia="Times New Roman" w:hAnsi="Roboto" w:cs="Times New Roman"/>
          <w:color w:val="020B22"/>
          <w:sz w:val="24"/>
          <w:szCs w:val="24"/>
          <w:lang w:eastAsia="ru-RU"/>
        </w:rPr>
        <w:softHyphen/>
        <w:t>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прекращения осуществления депутатских полномочий на постоян</w:t>
      </w:r>
      <w:r w:rsidRPr="00416FD6">
        <w:rPr>
          <w:rFonts w:ascii="Roboto" w:eastAsia="Times New Roman" w:hAnsi="Roboto" w:cs="Times New Roman"/>
          <w:color w:val="020B22"/>
          <w:sz w:val="24"/>
          <w:szCs w:val="24"/>
          <w:lang w:eastAsia="ru-RU"/>
        </w:rPr>
        <w:softHyphen/>
        <w:t>ной основе, а также сведения об имуществе, принадлежащем им на праве собственности, и</w:t>
      </w:r>
      <w:proofErr w:type="gramEnd"/>
      <w:r w:rsidRPr="00416FD6">
        <w:rPr>
          <w:rFonts w:ascii="Roboto" w:eastAsia="Times New Roman" w:hAnsi="Roboto" w:cs="Times New Roman"/>
          <w:color w:val="020B22"/>
          <w:sz w:val="24"/>
          <w:szCs w:val="24"/>
          <w:lang w:eastAsia="ru-RU"/>
        </w:rPr>
        <w:t xml:space="preserve"> об их обязательствах имущественного характера по состоя</w:t>
      </w:r>
      <w:r w:rsidRPr="00416FD6">
        <w:rPr>
          <w:rFonts w:ascii="Roboto" w:eastAsia="Times New Roman" w:hAnsi="Roboto" w:cs="Times New Roman"/>
          <w:color w:val="020B22"/>
          <w:sz w:val="24"/>
          <w:szCs w:val="24"/>
          <w:lang w:eastAsia="ru-RU"/>
        </w:rPr>
        <w:softHyphen/>
        <w:t>нию на первое число месяца, предшествующего месяцу избрания (назначе</w:t>
      </w:r>
      <w:r w:rsidRPr="00416FD6">
        <w:rPr>
          <w:rFonts w:ascii="Roboto" w:eastAsia="Times New Roman" w:hAnsi="Roboto" w:cs="Times New Roman"/>
          <w:color w:val="020B22"/>
          <w:sz w:val="24"/>
          <w:szCs w:val="24"/>
          <w:lang w:eastAsia="ru-RU"/>
        </w:rPr>
        <w:softHyphen/>
        <w:t>ния) на муниципальную должность, назначения на должность главы местной администрации по контракту, передачи вакантного депутатского мандата, прекращения осуществления депутатских полномочий на постоянной основе (на отчетную дату).</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7. Прием сведений о доходах и об имуществе, сведений о расходах, сообщений, указанных в части 3</w:t>
      </w:r>
      <w:r w:rsidRPr="00416FD6">
        <w:rPr>
          <w:rFonts w:ascii="Roboto" w:eastAsia="Times New Roman" w:hAnsi="Roboto" w:cs="Times New Roman"/>
          <w:color w:val="020B22"/>
          <w:sz w:val="24"/>
          <w:szCs w:val="24"/>
          <w:vertAlign w:val="superscript"/>
          <w:lang w:eastAsia="ru-RU"/>
        </w:rPr>
        <w:t>2</w:t>
      </w:r>
      <w:r w:rsidRPr="00416FD6">
        <w:rPr>
          <w:rFonts w:ascii="Roboto" w:eastAsia="Times New Roman" w:hAnsi="Roboto" w:cs="Times New Roman"/>
          <w:color w:val="020B22"/>
          <w:sz w:val="24"/>
          <w:szCs w:val="24"/>
          <w:lang w:eastAsia="ru-RU"/>
        </w:rPr>
        <w:t> настоящей статьи, осуществляет кадровая служба органа местного самоуправления или муниципальный служащий, ответственный за кадровую работу в органе местного самоуправления (далее – кадровая служба).</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В случае отсутствия в представительном органе муниципального образования кадровой службы прием сведений о доходах и об имуществе, сведений о расходах, сообщений, указанных в части 3</w:t>
      </w:r>
      <w:r w:rsidRPr="00416FD6">
        <w:rPr>
          <w:rFonts w:ascii="Roboto" w:eastAsia="Times New Roman" w:hAnsi="Roboto" w:cs="Times New Roman"/>
          <w:color w:val="020B22"/>
          <w:sz w:val="24"/>
          <w:szCs w:val="24"/>
          <w:vertAlign w:val="superscript"/>
          <w:lang w:eastAsia="ru-RU"/>
        </w:rPr>
        <w:t>2</w:t>
      </w:r>
      <w:r w:rsidRPr="00416FD6">
        <w:rPr>
          <w:rFonts w:ascii="Roboto" w:eastAsia="Times New Roman" w:hAnsi="Roboto" w:cs="Times New Roman"/>
          <w:color w:val="020B22"/>
          <w:sz w:val="24"/>
          <w:szCs w:val="24"/>
          <w:lang w:eastAsia="ru-RU"/>
        </w:rPr>
        <w:t> настоящей статьи,  осуществляет лицо, исполняющее полномочия председателя представительного органа муниципального образования.</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8. </w:t>
      </w:r>
      <w:proofErr w:type="gramStart"/>
      <w:r w:rsidRPr="00416FD6">
        <w:rPr>
          <w:rFonts w:ascii="Roboto" w:eastAsia="Times New Roman" w:hAnsi="Roboto" w:cs="Times New Roman"/>
          <w:color w:val="020B22"/>
          <w:sz w:val="24"/>
          <w:szCs w:val="24"/>
          <w:lang w:eastAsia="ru-RU"/>
        </w:rPr>
        <w:t>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 в течение 14 дней со дня окончания срока, установленного для представления сведений о доходах и об имуществе, сведений о расходах, сообщений, указанных в части 3</w:t>
      </w:r>
      <w:r w:rsidRPr="00416FD6">
        <w:rPr>
          <w:rFonts w:ascii="Roboto" w:eastAsia="Times New Roman" w:hAnsi="Roboto" w:cs="Times New Roman"/>
          <w:color w:val="020B22"/>
          <w:sz w:val="24"/>
          <w:szCs w:val="24"/>
          <w:vertAlign w:val="superscript"/>
          <w:lang w:eastAsia="ru-RU"/>
        </w:rPr>
        <w:t>2</w:t>
      </w:r>
      <w:r w:rsidRPr="00416FD6">
        <w:rPr>
          <w:rFonts w:ascii="Roboto" w:eastAsia="Times New Roman" w:hAnsi="Roboto" w:cs="Times New Roman"/>
          <w:color w:val="020B22"/>
          <w:sz w:val="24"/>
          <w:szCs w:val="24"/>
          <w:lang w:eastAsia="ru-RU"/>
        </w:rPr>
        <w:t> настоящей статьи, направляет их в управление по противодействию коррупции при Губернаторе Ростовской области (далее – управление</w:t>
      </w:r>
      <w:proofErr w:type="gramEnd"/>
      <w:r w:rsidRPr="00416FD6">
        <w:rPr>
          <w:rFonts w:ascii="Roboto" w:eastAsia="Times New Roman" w:hAnsi="Roboto" w:cs="Times New Roman"/>
          <w:color w:val="020B22"/>
          <w:sz w:val="24"/>
          <w:szCs w:val="24"/>
          <w:lang w:eastAsia="ru-RU"/>
        </w:rPr>
        <w:t xml:space="preserve"> по противодействию коррупции).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Копии указанных сведений хранятся в соответствующем органе местного самоуправления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9. </w:t>
      </w:r>
      <w:proofErr w:type="gramStart"/>
      <w:r w:rsidRPr="00416FD6">
        <w:rPr>
          <w:rFonts w:ascii="Roboto" w:eastAsia="Times New Roman" w:hAnsi="Roboto" w:cs="Times New Roman"/>
          <w:color w:val="020B22"/>
          <w:sz w:val="24"/>
          <w:szCs w:val="24"/>
          <w:lang w:eastAsia="ru-RU"/>
        </w:rPr>
        <w:t>Если лицо, указанное в пункте 4, 5</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8</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или 9</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части 1 статьи 13</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настоящего Областного закона, обнаружило, что в представленных им сведениях о доходах и об имуществе, сведениях о расходах не отражены или не полностью отражены какие-либо сведения либо имеются ошибки, оно вправе представить уточненные сведения в течение 30 дней со дня окончания срока, установленного для представления сведений о</w:t>
      </w:r>
      <w:proofErr w:type="gramEnd"/>
      <w:r w:rsidRPr="00416FD6">
        <w:rPr>
          <w:rFonts w:ascii="Roboto" w:eastAsia="Times New Roman" w:hAnsi="Roboto" w:cs="Times New Roman"/>
          <w:color w:val="020B22"/>
          <w:sz w:val="24"/>
          <w:szCs w:val="24"/>
          <w:lang w:eastAsia="ru-RU"/>
        </w:rPr>
        <w:t xml:space="preserve"> </w:t>
      </w:r>
      <w:proofErr w:type="gramStart"/>
      <w:r w:rsidRPr="00416FD6">
        <w:rPr>
          <w:rFonts w:ascii="Roboto" w:eastAsia="Times New Roman" w:hAnsi="Roboto" w:cs="Times New Roman"/>
          <w:color w:val="020B22"/>
          <w:sz w:val="24"/>
          <w:szCs w:val="24"/>
          <w:lang w:eastAsia="ru-RU"/>
        </w:rPr>
        <w:t>доходах</w:t>
      </w:r>
      <w:proofErr w:type="gramEnd"/>
      <w:r w:rsidRPr="00416FD6">
        <w:rPr>
          <w:rFonts w:ascii="Roboto" w:eastAsia="Times New Roman" w:hAnsi="Roboto" w:cs="Times New Roman"/>
          <w:color w:val="020B22"/>
          <w:sz w:val="24"/>
          <w:szCs w:val="24"/>
          <w:lang w:eastAsia="ru-RU"/>
        </w:rPr>
        <w:t xml:space="preserve"> и об имуществе, сведений о расходах.</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xml:space="preserve">Уточненные сведения направляются кадровой службой, а в случае, предусмотренном абзацем вторым части 7 настоящей статьи, лицом, исполняющим полномочия </w:t>
      </w:r>
      <w:r w:rsidRPr="00416FD6">
        <w:rPr>
          <w:rFonts w:ascii="Roboto" w:eastAsia="Times New Roman" w:hAnsi="Roboto" w:cs="Times New Roman"/>
          <w:color w:val="020B22"/>
          <w:sz w:val="24"/>
          <w:szCs w:val="24"/>
          <w:lang w:eastAsia="ru-RU"/>
        </w:rPr>
        <w:lastRenderedPageBreak/>
        <w:t>председателя представительного органа муниципального образования, в управление по противодействию коррупции в течение 5 дней со дня их представления.</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Копии указанных сведений хранятся в соответствующем органе местного самоуправления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9</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w:t>
      </w:r>
      <w:proofErr w:type="gramStart"/>
      <w:r w:rsidRPr="00416FD6">
        <w:rPr>
          <w:rFonts w:ascii="Roboto" w:eastAsia="Times New Roman" w:hAnsi="Roboto" w:cs="Times New Roman"/>
          <w:color w:val="020B22"/>
          <w:sz w:val="24"/>
          <w:szCs w:val="24"/>
          <w:lang w:eastAsia="ru-RU"/>
        </w:rPr>
        <w:t>Если лицу, замещающему муниципальную должность депутата представительного органа сельского поселения, после представления сооб</w:t>
      </w:r>
      <w:r w:rsidRPr="00416FD6">
        <w:rPr>
          <w:rFonts w:ascii="Roboto" w:eastAsia="Times New Roman" w:hAnsi="Roboto" w:cs="Times New Roman"/>
          <w:color w:val="020B22"/>
          <w:sz w:val="24"/>
          <w:szCs w:val="24"/>
          <w:lang w:eastAsia="ru-RU"/>
        </w:rPr>
        <w:softHyphen/>
        <w:t>щения, указанного в части 3</w:t>
      </w:r>
      <w:r w:rsidRPr="00416FD6">
        <w:rPr>
          <w:rFonts w:ascii="Roboto" w:eastAsia="Times New Roman" w:hAnsi="Roboto" w:cs="Times New Roman"/>
          <w:color w:val="020B22"/>
          <w:sz w:val="24"/>
          <w:szCs w:val="24"/>
          <w:vertAlign w:val="superscript"/>
          <w:lang w:eastAsia="ru-RU"/>
        </w:rPr>
        <w:t>2</w:t>
      </w:r>
      <w:r w:rsidRPr="00416FD6">
        <w:rPr>
          <w:rFonts w:ascii="Roboto" w:eastAsia="Times New Roman" w:hAnsi="Roboto" w:cs="Times New Roman"/>
          <w:color w:val="020B22"/>
          <w:sz w:val="24"/>
          <w:szCs w:val="24"/>
          <w:lang w:eastAsia="ru-RU"/>
        </w:rPr>
        <w:t> настоящей статьи, стала известна информация о наличии в течение отчетного периода сделок, указанных в части 2 статьи 13</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настоящего Областного закона, данное лицо вправе представить сведениях о доходах и об имуществе, сведениях о расходах в течение 30 дней со дня окончания срока, установленного</w:t>
      </w:r>
      <w:proofErr w:type="gramEnd"/>
      <w:r w:rsidRPr="00416FD6">
        <w:rPr>
          <w:rFonts w:ascii="Roboto" w:eastAsia="Times New Roman" w:hAnsi="Roboto" w:cs="Times New Roman"/>
          <w:color w:val="020B22"/>
          <w:sz w:val="24"/>
          <w:szCs w:val="24"/>
          <w:lang w:eastAsia="ru-RU"/>
        </w:rPr>
        <w:t xml:space="preserve"> для представления данного сообщения.</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Кадровая служба, а в случае, предусмотренном абзацем вторым части 7 настоящей статьи, лицо, исполняющее полномочия председателя представи</w:t>
      </w:r>
      <w:r w:rsidRPr="00416FD6">
        <w:rPr>
          <w:rFonts w:ascii="Roboto" w:eastAsia="Times New Roman" w:hAnsi="Roboto" w:cs="Times New Roman"/>
          <w:color w:val="020B22"/>
          <w:sz w:val="24"/>
          <w:szCs w:val="24"/>
          <w:lang w:eastAsia="ru-RU"/>
        </w:rPr>
        <w:softHyphen/>
        <w:t>тельного органа муниципального образования, в течение 5 дней со дня пред</w:t>
      </w:r>
      <w:r w:rsidRPr="00416FD6">
        <w:rPr>
          <w:rFonts w:ascii="Roboto" w:eastAsia="Times New Roman" w:hAnsi="Roboto" w:cs="Times New Roman"/>
          <w:color w:val="020B22"/>
          <w:sz w:val="24"/>
          <w:szCs w:val="24"/>
          <w:lang w:eastAsia="ru-RU"/>
        </w:rPr>
        <w:softHyphen/>
        <w:t>ставления указанных сведений направляет их в управление по противодей</w:t>
      </w:r>
      <w:r w:rsidRPr="00416FD6">
        <w:rPr>
          <w:rFonts w:ascii="Roboto" w:eastAsia="Times New Roman" w:hAnsi="Roboto" w:cs="Times New Roman"/>
          <w:color w:val="020B22"/>
          <w:sz w:val="24"/>
          <w:szCs w:val="24"/>
          <w:lang w:eastAsia="ru-RU"/>
        </w:rPr>
        <w:softHyphen/>
        <w:t>ствию коррупции.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Копии указанных сведений хранятся в соответствующем органе мест</w:t>
      </w:r>
      <w:r w:rsidRPr="00416FD6">
        <w:rPr>
          <w:rFonts w:ascii="Roboto" w:eastAsia="Times New Roman" w:hAnsi="Roboto" w:cs="Times New Roman"/>
          <w:color w:val="020B22"/>
          <w:sz w:val="24"/>
          <w:szCs w:val="24"/>
          <w:lang w:eastAsia="ru-RU"/>
        </w:rPr>
        <w:softHyphen/>
        <w:t>ного самоуправления в целях размещения на официальном сайте в информа</w:t>
      </w:r>
      <w:r w:rsidRPr="00416FD6">
        <w:rPr>
          <w:rFonts w:ascii="Roboto" w:eastAsia="Times New Roman" w:hAnsi="Roboto" w:cs="Times New Roman"/>
          <w:color w:val="020B22"/>
          <w:sz w:val="24"/>
          <w:szCs w:val="24"/>
          <w:lang w:eastAsia="ru-RU"/>
        </w:rPr>
        <w:softHyphen/>
        <w:t>ционно-телекоммуникационной сети «Интернет» и (или) предоставления для опубликования средствам массовой информации.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10. </w:t>
      </w:r>
      <w:proofErr w:type="gramStart"/>
      <w:r w:rsidRPr="00416FD6">
        <w:rPr>
          <w:rFonts w:ascii="Roboto" w:eastAsia="Times New Roman" w:hAnsi="Roboto" w:cs="Times New Roman"/>
          <w:color w:val="020B22"/>
          <w:sz w:val="24"/>
          <w:szCs w:val="24"/>
          <w:lang w:eastAsia="ru-RU"/>
        </w:rPr>
        <w:t>В случае невозможности по объективным причинам представить сведения о доходах и об имуществе, сведения о расходах супруги (супруга) и несовершеннолетних детей лицо, указанное в пункте 4 или 5</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части 1 статьи 131 настоящего Областного закона, обращается с соответствующим заявлением в президиум Комиссии, но не позднее окончания срока, установленного для представления сведений о доходах и об имуществе, сведений о расходах.</w:t>
      </w:r>
      <w:proofErr w:type="gramEnd"/>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Прием заявлений, указанных в абзаце первом настоящей части, осуществляет 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 направляет заявления, указанные в абзаце первом настоящей части, в управление по противодействию коррупции в срок, установленный частью 8 настоящей статьи.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Заявления, указанные в абзаце первом настоящей части, рассматриваются президиумом Комиссии в порядке, установленном Губернатором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Статья 13</w:t>
      </w:r>
      <w:r w:rsidRPr="00416FD6">
        <w:rPr>
          <w:rFonts w:ascii="Roboto" w:eastAsia="Times New Roman" w:hAnsi="Roboto" w:cs="Times New Roman"/>
          <w:color w:val="020B22"/>
          <w:sz w:val="24"/>
          <w:szCs w:val="24"/>
          <w:vertAlign w:val="superscript"/>
          <w:lang w:eastAsia="ru-RU"/>
        </w:rPr>
        <w:t>4</w:t>
      </w:r>
      <w:r w:rsidRPr="00416FD6">
        <w:rPr>
          <w:rFonts w:ascii="Roboto" w:eastAsia="Times New Roman" w:hAnsi="Roboto" w:cs="Times New Roman"/>
          <w:color w:val="020B22"/>
          <w:sz w:val="24"/>
          <w:szCs w:val="24"/>
          <w:lang w:eastAsia="ru-RU"/>
        </w:rPr>
        <w:t>. </w:t>
      </w:r>
      <w:r w:rsidRPr="00416FD6">
        <w:rPr>
          <w:rFonts w:ascii="Roboto" w:eastAsia="Times New Roman" w:hAnsi="Roboto" w:cs="Times New Roman"/>
          <w:b/>
          <w:bCs/>
          <w:color w:val="020B22"/>
          <w:sz w:val="24"/>
          <w:szCs w:val="24"/>
          <w:lang w:eastAsia="ru-RU"/>
        </w:rPr>
        <w:t>Порядок проверки достоверности и полноты сведений о доходах и об имуществе, сведений о расходах лиц, замещающих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lastRenderedPageBreak/>
        <w:t>1. </w:t>
      </w:r>
      <w:proofErr w:type="gramStart"/>
      <w:r w:rsidRPr="00416FD6">
        <w:rPr>
          <w:rFonts w:ascii="Roboto" w:eastAsia="Times New Roman" w:hAnsi="Roboto" w:cs="Times New Roman"/>
          <w:color w:val="020B22"/>
          <w:sz w:val="24"/>
          <w:szCs w:val="24"/>
          <w:lang w:eastAsia="ru-RU"/>
        </w:rPr>
        <w:t>Проверка достоверности и полноты сведений о доходах и об имуществе, сведений о расходах лиц, указанных в пунктах 4 и 5</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части 1 статьи 13</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настоящего Областного закона, и сведений о доходах и об имуществе лиц, указанных в пунктах 8</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и 9</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части 1 статьи 13</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настоящего Областного закона, осуществляется управлением по противодействию коррупции в порядке, установленном для лиц, указанных в</w:t>
      </w:r>
      <w:proofErr w:type="gramEnd"/>
      <w:r w:rsidRPr="00416FD6">
        <w:rPr>
          <w:rFonts w:ascii="Roboto" w:eastAsia="Times New Roman" w:hAnsi="Roboto" w:cs="Times New Roman"/>
          <w:color w:val="020B22"/>
          <w:sz w:val="24"/>
          <w:szCs w:val="24"/>
          <w:lang w:eastAsia="ru-RU"/>
        </w:rPr>
        <w:t xml:space="preserve"> </w:t>
      </w:r>
      <w:proofErr w:type="gramStart"/>
      <w:r w:rsidRPr="00416FD6">
        <w:rPr>
          <w:rFonts w:ascii="Roboto" w:eastAsia="Times New Roman" w:hAnsi="Roboto" w:cs="Times New Roman"/>
          <w:color w:val="020B22"/>
          <w:sz w:val="24"/>
          <w:szCs w:val="24"/>
          <w:lang w:eastAsia="ru-RU"/>
        </w:rPr>
        <w:t>пункте</w:t>
      </w:r>
      <w:proofErr w:type="gramEnd"/>
      <w:r w:rsidRPr="00416FD6">
        <w:rPr>
          <w:rFonts w:ascii="Roboto" w:eastAsia="Times New Roman" w:hAnsi="Roboto" w:cs="Times New Roman"/>
          <w:color w:val="020B22"/>
          <w:sz w:val="24"/>
          <w:szCs w:val="24"/>
          <w:lang w:eastAsia="ru-RU"/>
        </w:rPr>
        <w:t xml:space="preserve"> 3 части 1 статьи 13</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настоящего Областного закона, с учетом особенностей, предусмотренных настоящим Областным законом.</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2. Проверка осуществляется по решению Губернатора Ростовской области, принимаемому в отношении каждого лица, указанного в пункте 4, 5</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8</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или 9</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части 1 статьи 13</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настоящего Областного закона, и оформляемому в письменном виде.</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3. Основаниями для осуществления проверки является достаточная информация, представленная в письменном виде в установленном порядке:</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а) правоохранительными органами, иными государственными органами, органами местного самоуправления и их должностными лицами;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б) подразделениями (должностными лицами, ответственными за работу) по профилактике коррупционных и иных правонарушений органов местного самоуправления, аппаратов избирательных комиссий муниципальных образований, управлением по противодействию коррупции;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г) Общественной палатой Российской Федерации, Общественной палатой Ростовской области, общественной палатой (советом) муниципального образования;</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д) общероссийскими средствами массовой информации.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4. По результатам проверки управление по противодействию коррупции представляет Губернатору Ростовской области соответствующий доклад.</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5. </w:t>
      </w:r>
      <w:proofErr w:type="gramStart"/>
      <w:r w:rsidRPr="00416FD6">
        <w:rPr>
          <w:rFonts w:ascii="Roboto" w:eastAsia="Times New Roman" w:hAnsi="Roboto" w:cs="Times New Roman"/>
          <w:color w:val="020B22"/>
          <w:sz w:val="24"/>
          <w:szCs w:val="24"/>
          <w:lang w:eastAsia="ru-RU"/>
        </w:rPr>
        <w:t>При выявлении в результате проверки фактов несоблюдения лицом, замещающим муниципальную должность, должность главы местной администрации по контракту, ограничений, запретов, неисполнения обязанностей, которые установлены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416FD6">
        <w:rPr>
          <w:rFonts w:ascii="Roboto" w:eastAsia="Times New Roman" w:hAnsi="Roboto" w:cs="Times New Roman"/>
          <w:color w:val="020B22"/>
          <w:sz w:val="24"/>
          <w:szCs w:val="24"/>
          <w:lang w:eastAsia="ru-RU"/>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по итогам рассмотрения доклада, указанного в части 4 настоящей статьи, принимает одно из следующих решений: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 обратиться с заявлением о досрочном прекращении полномочий лица, замещающего муниципальную должность, должность главы местной администрации по контракту, или применении к нему иной меры ответственности в орган местного самоуправления, уполномоченный принимать соответствующее решение, или в суд;</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lastRenderedPageBreak/>
        <w:t>2) представить материалы проверки в президиум Комиссии.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Статья 13</w:t>
      </w:r>
      <w:r w:rsidRPr="00416FD6">
        <w:rPr>
          <w:rFonts w:ascii="Roboto" w:eastAsia="Times New Roman" w:hAnsi="Roboto" w:cs="Times New Roman"/>
          <w:color w:val="020B22"/>
          <w:sz w:val="24"/>
          <w:szCs w:val="24"/>
          <w:vertAlign w:val="superscript"/>
          <w:lang w:eastAsia="ru-RU"/>
        </w:rPr>
        <w:t>5</w:t>
      </w:r>
      <w:r w:rsidRPr="00416FD6">
        <w:rPr>
          <w:rFonts w:ascii="Roboto" w:eastAsia="Times New Roman" w:hAnsi="Roboto" w:cs="Times New Roman"/>
          <w:color w:val="020B22"/>
          <w:sz w:val="24"/>
          <w:szCs w:val="24"/>
          <w:lang w:eastAsia="ru-RU"/>
        </w:rPr>
        <w:t>. </w:t>
      </w:r>
      <w:r w:rsidRPr="00416FD6">
        <w:rPr>
          <w:rFonts w:ascii="Roboto" w:eastAsia="Times New Roman" w:hAnsi="Roboto" w:cs="Times New Roman"/>
          <w:b/>
          <w:bCs/>
          <w:color w:val="020B22"/>
          <w:sz w:val="24"/>
          <w:szCs w:val="24"/>
          <w:lang w:eastAsia="ru-RU"/>
        </w:rPr>
        <w:t>Порядок принятия решения о применении мер ответственности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и об имуществе, сведения о расходах, если искажение этих сведений является несущественным </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1. </w:t>
      </w:r>
      <w:proofErr w:type="gramStart"/>
      <w:r w:rsidRPr="00416FD6">
        <w:rPr>
          <w:rFonts w:ascii="Roboto" w:eastAsia="Times New Roman" w:hAnsi="Roboto" w:cs="Times New Roman"/>
          <w:color w:val="020B22"/>
          <w:sz w:val="24"/>
          <w:szCs w:val="24"/>
          <w:lang w:eastAsia="ru-RU"/>
        </w:rPr>
        <w:t>К депутату представительного органа муниципального образования, члену выборного органа местного самоуправления, выборному должност</w:t>
      </w:r>
      <w:r w:rsidRPr="00416FD6">
        <w:rPr>
          <w:rFonts w:ascii="Roboto" w:eastAsia="Times New Roman" w:hAnsi="Roboto" w:cs="Times New Roman"/>
          <w:color w:val="020B22"/>
          <w:sz w:val="24"/>
          <w:szCs w:val="24"/>
          <w:lang w:eastAsia="ru-RU"/>
        </w:rPr>
        <w:softHyphen/>
        <w:t>ному лицу местного самоуправления, представившим недостоверные или неполные сведения о доходах и об имуществе, сведения о расходах, если искажение этих сведений является несущественным, могут быть применены следующие меры ответственности:</w:t>
      </w:r>
      <w:proofErr w:type="gramEnd"/>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 предупреждение;</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2) освобождение депутата, члена выборного органа местного самоуп</w:t>
      </w:r>
      <w:r w:rsidRPr="00416FD6">
        <w:rPr>
          <w:rFonts w:ascii="Roboto" w:eastAsia="Times New Roman" w:hAnsi="Roboto" w:cs="Times New Roman"/>
          <w:color w:val="020B22"/>
          <w:sz w:val="24"/>
          <w:szCs w:val="24"/>
          <w:lang w:eastAsia="ru-RU"/>
        </w:rPr>
        <w:softHyphen/>
        <w:t>равления от должности в представительном органе муниципального обра</w:t>
      </w:r>
      <w:r w:rsidRPr="00416FD6">
        <w:rPr>
          <w:rFonts w:ascii="Roboto" w:eastAsia="Times New Roman" w:hAnsi="Roboto" w:cs="Times New Roman"/>
          <w:color w:val="020B22"/>
          <w:sz w:val="24"/>
          <w:szCs w:val="24"/>
          <w:lang w:eastAsia="ru-RU"/>
        </w:rPr>
        <w:softHyphen/>
        <w:t>зования, выборном органе местного самоуправления с лишением права занимать должности в представительном органе муниципального образова</w:t>
      </w:r>
      <w:r w:rsidRPr="00416FD6">
        <w:rPr>
          <w:rFonts w:ascii="Roboto" w:eastAsia="Times New Roman" w:hAnsi="Roboto" w:cs="Times New Roman"/>
          <w:color w:val="020B22"/>
          <w:sz w:val="24"/>
          <w:szCs w:val="24"/>
          <w:lang w:eastAsia="ru-RU"/>
        </w:rPr>
        <w:softHyphen/>
        <w:t>ния, выборном органе местного самоуправления до прекращения срока его полномочий;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w:t>
      </w:r>
      <w:r w:rsidRPr="00416FD6">
        <w:rPr>
          <w:rFonts w:ascii="Roboto" w:eastAsia="Times New Roman" w:hAnsi="Roboto" w:cs="Times New Roman"/>
          <w:color w:val="020B22"/>
          <w:sz w:val="24"/>
          <w:szCs w:val="24"/>
          <w:lang w:eastAsia="ru-RU"/>
        </w:rPr>
        <w:softHyphen/>
        <w:t>кращения срока его полномочий;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4) запрет занимать должности в представительном органе муниципаль</w:t>
      </w:r>
      <w:r w:rsidRPr="00416FD6">
        <w:rPr>
          <w:rFonts w:ascii="Roboto" w:eastAsia="Times New Roman" w:hAnsi="Roboto" w:cs="Times New Roman"/>
          <w:color w:val="020B22"/>
          <w:sz w:val="24"/>
          <w:szCs w:val="24"/>
          <w:lang w:eastAsia="ru-RU"/>
        </w:rPr>
        <w:softHyphen/>
        <w:t>ного образования, выборном органе местного самоуправления до прекраще</w:t>
      </w:r>
      <w:r w:rsidRPr="00416FD6">
        <w:rPr>
          <w:rFonts w:ascii="Roboto" w:eastAsia="Times New Roman" w:hAnsi="Roboto" w:cs="Times New Roman"/>
          <w:color w:val="020B22"/>
          <w:sz w:val="24"/>
          <w:szCs w:val="24"/>
          <w:lang w:eastAsia="ru-RU"/>
        </w:rPr>
        <w:softHyphen/>
        <w:t>ния срока его полномочий;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5) запрет исполнять полномочия на постоянной основе до прекращения срока его полномочий.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2. Порядок принятия решения о применении к депутату представитель</w:t>
      </w:r>
      <w:r w:rsidRPr="00416FD6">
        <w:rPr>
          <w:rFonts w:ascii="Roboto" w:eastAsia="Times New Roman" w:hAnsi="Roboto" w:cs="Times New Roman"/>
          <w:color w:val="020B22"/>
          <w:sz w:val="24"/>
          <w:szCs w:val="24"/>
          <w:lang w:eastAsia="ru-RU"/>
        </w:rPr>
        <w:softHyphen/>
        <w:t>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части 1 настоящей статьи, опре</w:t>
      </w:r>
      <w:r w:rsidRPr="00416FD6">
        <w:rPr>
          <w:rFonts w:ascii="Roboto" w:eastAsia="Times New Roman" w:hAnsi="Roboto" w:cs="Times New Roman"/>
          <w:color w:val="020B22"/>
          <w:sz w:val="24"/>
          <w:szCs w:val="24"/>
          <w:lang w:eastAsia="ru-RU"/>
        </w:rPr>
        <w:softHyphen/>
        <w:t>деляется уставом муниципального образования и (или) нормативным право</w:t>
      </w:r>
      <w:r w:rsidRPr="00416FD6">
        <w:rPr>
          <w:rFonts w:ascii="Roboto" w:eastAsia="Times New Roman" w:hAnsi="Roboto" w:cs="Times New Roman"/>
          <w:color w:val="020B22"/>
          <w:sz w:val="24"/>
          <w:szCs w:val="24"/>
          <w:lang w:eastAsia="ru-RU"/>
        </w:rPr>
        <w:softHyphen/>
        <w:t>вым актом представительного органа муниципального образования в соот</w:t>
      </w:r>
      <w:r w:rsidRPr="00416FD6">
        <w:rPr>
          <w:rFonts w:ascii="Roboto" w:eastAsia="Times New Roman" w:hAnsi="Roboto" w:cs="Times New Roman"/>
          <w:color w:val="020B22"/>
          <w:sz w:val="24"/>
          <w:szCs w:val="24"/>
          <w:lang w:eastAsia="ru-RU"/>
        </w:rPr>
        <w:softHyphen/>
        <w:t>ветствии с настоящей статьей.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3. </w:t>
      </w:r>
      <w:proofErr w:type="gramStart"/>
      <w:r w:rsidRPr="00416FD6">
        <w:rPr>
          <w:rFonts w:ascii="Roboto" w:eastAsia="Times New Roman" w:hAnsi="Roboto" w:cs="Times New Roman"/>
          <w:color w:val="020B22"/>
          <w:sz w:val="24"/>
          <w:szCs w:val="24"/>
          <w:lang w:eastAsia="ru-RU"/>
        </w:rPr>
        <w:t>Применение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части 1 настоящей статьи, осуществляется на основании обраще</w:t>
      </w:r>
      <w:r w:rsidRPr="00416FD6">
        <w:rPr>
          <w:rFonts w:ascii="Roboto" w:eastAsia="Times New Roman" w:hAnsi="Roboto" w:cs="Times New Roman"/>
          <w:color w:val="020B22"/>
          <w:sz w:val="24"/>
          <w:szCs w:val="24"/>
          <w:lang w:eastAsia="ru-RU"/>
        </w:rPr>
        <w:softHyphen/>
        <w:t>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 сведений о расходах несущественным.</w:t>
      </w:r>
      <w:proofErr w:type="gramEnd"/>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4. </w:t>
      </w:r>
      <w:proofErr w:type="gramStart"/>
      <w:r w:rsidRPr="00416FD6">
        <w:rPr>
          <w:rFonts w:ascii="Roboto" w:eastAsia="Times New Roman" w:hAnsi="Roboto" w:cs="Times New Roman"/>
          <w:color w:val="020B22"/>
          <w:sz w:val="24"/>
          <w:szCs w:val="24"/>
          <w:lang w:eastAsia="ru-RU"/>
        </w:rPr>
        <w:t>При принятии решения о признании несущественным искажения сведений о доходах и об имуществе, сведений о расходах, а также о выборе конкретной меры ответственности учитываются вина депутата представи</w:t>
      </w:r>
      <w:r w:rsidRPr="00416FD6">
        <w:rPr>
          <w:rFonts w:ascii="Roboto" w:eastAsia="Times New Roman" w:hAnsi="Roboto" w:cs="Times New Roman"/>
          <w:color w:val="020B22"/>
          <w:sz w:val="24"/>
          <w:szCs w:val="24"/>
          <w:lang w:eastAsia="ru-RU"/>
        </w:rPr>
        <w:softHyphen/>
        <w:t>тельного органа муниципального образования, члена выборного органа мест</w:t>
      </w:r>
      <w:r w:rsidRPr="00416FD6">
        <w:rPr>
          <w:rFonts w:ascii="Roboto" w:eastAsia="Times New Roman" w:hAnsi="Roboto" w:cs="Times New Roman"/>
          <w:color w:val="020B22"/>
          <w:sz w:val="24"/>
          <w:szCs w:val="24"/>
          <w:lang w:eastAsia="ru-RU"/>
        </w:rPr>
        <w:softHyphen/>
        <w:t xml:space="preserve">ного самоуправления, выборного должностного лица </w:t>
      </w:r>
      <w:r w:rsidRPr="00416FD6">
        <w:rPr>
          <w:rFonts w:ascii="Roboto" w:eastAsia="Times New Roman" w:hAnsi="Roboto" w:cs="Times New Roman"/>
          <w:color w:val="020B22"/>
          <w:sz w:val="24"/>
          <w:szCs w:val="24"/>
          <w:lang w:eastAsia="ru-RU"/>
        </w:rPr>
        <w:lastRenderedPageBreak/>
        <w:t>местного самоуправле</w:t>
      </w:r>
      <w:r w:rsidRPr="00416FD6">
        <w:rPr>
          <w:rFonts w:ascii="Roboto" w:eastAsia="Times New Roman" w:hAnsi="Roboto" w:cs="Times New Roman"/>
          <w:color w:val="020B22"/>
          <w:sz w:val="24"/>
          <w:szCs w:val="24"/>
          <w:lang w:eastAsia="ru-RU"/>
        </w:rPr>
        <w:softHyphen/>
        <w:t>ния, причины и условия, при которых им были представлены недостоверные или неполные сведения о доходах и об имуществе, сведения о расходах</w:t>
      </w:r>
      <w:proofErr w:type="gramEnd"/>
      <w:r w:rsidRPr="00416FD6">
        <w:rPr>
          <w:rFonts w:ascii="Roboto" w:eastAsia="Times New Roman" w:hAnsi="Roboto" w:cs="Times New Roman"/>
          <w:color w:val="020B22"/>
          <w:sz w:val="24"/>
          <w:szCs w:val="24"/>
          <w:lang w:eastAsia="ru-RU"/>
        </w:rPr>
        <w:t>, характер и степень искажения этих сведений, соблюдение указанным лицом ограничений и запретов, исполнение им обязанностей, установленных в целях противодействия коррупции, отсутствие фактов сокрытия имущества и иных объектов налогообложения от налоговых органов Российской Федера</w:t>
      </w:r>
      <w:r w:rsidRPr="00416FD6">
        <w:rPr>
          <w:rFonts w:ascii="Roboto" w:eastAsia="Times New Roman" w:hAnsi="Roboto" w:cs="Times New Roman"/>
          <w:color w:val="020B22"/>
          <w:sz w:val="24"/>
          <w:szCs w:val="24"/>
          <w:lang w:eastAsia="ru-RU"/>
        </w:rPr>
        <w:softHyphen/>
        <w:t>ции, органов, осуществляющих учет и регистрацию отдельных видов имуще</w:t>
      </w:r>
      <w:r w:rsidRPr="00416FD6">
        <w:rPr>
          <w:rFonts w:ascii="Roboto" w:eastAsia="Times New Roman" w:hAnsi="Roboto" w:cs="Times New Roman"/>
          <w:color w:val="020B22"/>
          <w:sz w:val="24"/>
          <w:szCs w:val="24"/>
          <w:lang w:eastAsia="ru-RU"/>
        </w:rPr>
        <w:softHyphen/>
        <w:t>ства и (или) прав на него.</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5. Вопрос о применении к депутату представительного органа муници</w:t>
      </w:r>
      <w:r w:rsidRPr="00416FD6">
        <w:rPr>
          <w:rFonts w:ascii="Roboto" w:eastAsia="Times New Roman" w:hAnsi="Roboto" w:cs="Times New Roman"/>
          <w:color w:val="020B22"/>
          <w:sz w:val="24"/>
          <w:szCs w:val="24"/>
          <w:lang w:eastAsia="ru-RU"/>
        </w:rPr>
        <w:softHyphen/>
        <w:t>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части 1 настоящей статьи, рассматривается на заседании органа местного самоуправления, уполномоченного принимать соответствующее решение.</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При рассмотрении данного вопроса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должна быть предоставлена возможность дать пояснения по факту представ</w:t>
      </w:r>
      <w:r w:rsidRPr="00416FD6">
        <w:rPr>
          <w:rFonts w:ascii="Roboto" w:eastAsia="Times New Roman" w:hAnsi="Roboto" w:cs="Times New Roman"/>
          <w:color w:val="020B22"/>
          <w:sz w:val="24"/>
          <w:szCs w:val="24"/>
          <w:lang w:eastAsia="ru-RU"/>
        </w:rPr>
        <w:softHyphen/>
        <w:t>ления им недостоверных или неполных сведений о доходах и об имуществе, сведений о расходах.</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6. </w:t>
      </w:r>
      <w:proofErr w:type="gramStart"/>
      <w:r w:rsidRPr="00416FD6">
        <w:rPr>
          <w:rFonts w:ascii="Roboto" w:eastAsia="Times New Roman" w:hAnsi="Roboto" w:cs="Times New Roman"/>
          <w:color w:val="020B22"/>
          <w:sz w:val="24"/>
          <w:szCs w:val="24"/>
          <w:lang w:eastAsia="ru-RU"/>
        </w:rPr>
        <w:t>Применение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части 1 настоящей статьи, осуществляется не позднее шести месяцев со дня поступления в орган местного самоуправления, уполномочен</w:t>
      </w:r>
      <w:r w:rsidRPr="00416FD6">
        <w:rPr>
          <w:rFonts w:ascii="Roboto" w:eastAsia="Times New Roman" w:hAnsi="Roboto" w:cs="Times New Roman"/>
          <w:color w:val="020B22"/>
          <w:sz w:val="24"/>
          <w:szCs w:val="24"/>
          <w:lang w:eastAsia="ru-RU"/>
        </w:rPr>
        <w:softHyphen/>
        <w:t>ный принимать соответствующее решение, заявления Губернатора Ростов</w:t>
      </w:r>
      <w:r w:rsidRPr="00416FD6">
        <w:rPr>
          <w:rFonts w:ascii="Roboto" w:eastAsia="Times New Roman" w:hAnsi="Roboto" w:cs="Times New Roman"/>
          <w:color w:val="020B22"/>
          <w:sz w:val="24"/>
          <w:szCs w:val="24"/>
          <w:lang w:eastAsia="ru-RU"/>
        </w:rPr>
        <w:softHyphen/>
        <w:t>ской области о применении меры ответственности и не позднее трех лет со дня представления сведений</w:t>
      </w:r>
      <w:proofErr w:type="gramEnd"/>
      <w:r w:rsidRPr="00416FD6">
        <w:rPr>
          <w:rFonts w:ascii="Roboto" w:eastAsia="Times New Roman" w:hAnsi="Roboto" w:cs="Times New Roman"/>
          <w:color w:val="020B22"/>
          <w:sz w:val="24"/>
          <w:szCs w:val="24"/>
          <w:lang w:eastAsia="ru-RU"/>
        </w:rPr>
        <w:t xml:space="preserve">, </w:t>
      </w:r>
      <w:proofErr w:type="gramStart"/>
      <w:r w:rsidRPr="00416FD6">
        <w:rPr>
          <w:rFonts w:ascii="Roboto" w:eastAsia="Times New Roman" w:hAnsi="Roboto" w:cs="Times New Roman"/>
          <w:color w:val="020B22"/>
          <w:sz w:val="24"/>
          <w:szCs w:val="24"/>
          <w:lang w:eastAsia="ru-RU"/>
        </w:rPr>
        <w:t>указанных</w:t>
      </w:r>
      <w:proofErr w:type="gramEnd"/>
      <w:r w:rsidRPr="00416FD6">
        <w:rPr>
          <w:rFonts w:ascii="Roboto" w:eastAsia="Times New Roman" w:hAnsi="Roboto" w:cs="Times New Roman"/>
          <w:color w:val="020B22"/>
          <w:sz w:val="24"/>
          <w:szCs w:val="24"/>
          <w:lang w:eastAsia="ru-RU"/>
        </w:rPr>
        <w:t xml:space="preserve"> в части 1 настоящей статьи.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7. Информация о применении к депутату представительного органа муниципального образования, члену выборного органа местного самоуп</w:t>
      </w:r>
      <w:r w:rsidRPr="00416FD6">
        <w:rPr>
          <w:rFonts w:ascii="Roboto" w:eastAsia="Times New Roman" w:hAnsi="Roboto" w:cs="Times New Roman"/>
          <w:color w:val="020B22"/>
          <w:sz w:val="24"/>
          <w:szCs w:val="24"/>
          <w:lang w:eastAsia="ru-RU"/>
        </w:rPr>
        <w:softHyphen/>
        <w:t>равления, выборному должностному лицу местного самоуправления одной из мер ответственности, указанных в части 1 настоящей статьи, размеща</w:t>
      </w:r>
      <w:r w:rsidRPr="00416FD6">
        <w:rPr>
          <w:rFonts w:ascii="Roboto" w:eastAsia="Times New Roman" w:hAnsi="Roboto" w:cs="Times New Roman"/>
          <w:color w:val="020B22"/>
          <w:sz w:val="24"/>
          <w:szCs w:val="24"/>
          <w:lang w:eastAsia="ru-RU"/>
        </w:rPr>
        <w:softHyphen/>
        <w:t>ется на официальном сайте принявшего соответствующее решение органа местного самоуправления в информационно-телекоммуникационной сети «Интернет».</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Статья 13</w:t>
      </w:r>
      <w:r w:rsidRPr="00416FD6">
        <w:rPr>
          <w:rFonts w:ascii="Roboto" w:eastAsia="Times New Roman" w:hAnsi="Roboto" w:cs="Times New Roman"/>
          <w:color w:val="020B22"/>
          <w:sz w:val="24"/>
          <w:szCs w:val="24"/>
          <w:vertAlign w:val="superscript"/>
          <w:lang w:eastAsia="ru-RU"/>
        </w:rPr>
        <w:t>6</w:t>
      </w:r>
      <w:r w:rsidRPr="00416FD6">
        <w:rPr>
          <w:rFonts w:ascii="Roboto" w:eastAsia="Times New Roman" w:hAnsi="Roboto" w:cs="Times New Roman"/>
          <w:color w:val="020B22"/>
          <w:sz w:val="24"/>
          <w:szCs w:val="24"/>
          <w:lang w:eastAsia="ru-RU"/>
        </w:rPr>
        <w:t>. </w:t>
      </w:r>
      <w:r w:rsidRPr="00416FD6">
        <w:rPr>
          <w:rFonts w:ascii="Roboto" w:eastAsia="Times New Roman" w:hAnsi="Roboto" w:cs="Times New Roman"/>
          <w:b/>
          <w:bCs/>
          <w:color w:val="020B22"/>
          <w:sz w:val="24"/>
          <w:szCs w:val="24"/>
          <w:lang w:eastAsia="ru-RU"/>
        </w:rPr>
        <w:t>Порядок уведомления лицами, замещающими отдельные государственные должности Ростовской области и муниципальные должности, об участии на безвозмездной основе в управлении некоммерческой организацией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1. </w:t>
      </w:r>
      <w:proofErr w:type="gramStart"/>
      <w:r w:rsidRPr="00416FD6">
        <w:rPr>
          <w:rFonts w:ascii="Roboto" w:eastAsia="Times New Roman" w:hAnsi="Roboto" w:cs="Times New Roman"/>
          <w:color w:val="020B22"/>
          <w:sz w:val="24"/>
          <w:szCs w:val="24"/>
          <w:lang w:eastAsia="ru-RU"/>
        </w:rPr>
        <w:t>Лица, замещающие государственные должности Ростовской области (за исключением депутатов Законодательного Собрания Ростовской области), муниципальные должности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rsidRPr="00416FD6">
        <w:rPr>
          <w:rFonts w:ascii="Roboto" w:eastAsia="Times New Roman" w:hAnsi="Roboto" w:cs="Times New Roman"/>
          <w:color w:val="020B22"/>
          <w:sz w:val="24"/>
          <w:szCs w:val="24"/>
          <w:lang w:eastAsia="ru-RU"/>
        </w:rPr>
        <w:t>, товарищества собственников недвижимости) с предварительным письменным уведомлением Губернатора Ростовской области.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lastRenderedPageBreak/>
        <w:t>2. Уведомление о намерении участвовать на безвозмездной основе в управлении некоммерческой организацией представляется до начала участия в управлении некоммерческой организацией.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В случае участия лица на безвозмездной основе в управлении некоммерческой организацией до замещения должности, предусмотренной частью 1 настоящей статьи, уведомление о таком участии представляется в день начала осуществления полномочий по соответствующей должности.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3. Уведомление о намерении участвовать на безвозмездной основе в управлении некоммерческой организацией представляется в двух экземплярах по форме согласно приложению 2 к настоящему Областному закону. К уведомлению прилагаются копии учредительных документов соответствующей некоммерческой организации.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Лицо, указанное в части 1 настоящей статьи, вправе представить письменные пояснения по вопросу его участия в управлении некоммерческой организацией.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4. Уведомление о намерении участвовать на безвозмездной основе в управлении некоммерческой организацией представляется либо направляется в управление по противодействию коррупции по почте ценным заказным письмом с описью вложения и уведомлением о вручении.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5. Прием, регистрация уведомлений о намерении участвовать на безвозмездной основе в управлении некоммерческой организацией, возвращение второго экземпляра уведомления с отметкой о регистрации осуществляются работниками управления по противодействию коррупции в день его представления.</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xml:space="preserve">В случае поступления уведомления о намерении участвовать </w:t>
      </w:r>
      <w:proofErr w:type="gramStart"/>
      <w:r w:rsidRPr="00416FD6">
        <w:rPr>
          <w:rFonts w:ascii="Roboto" w:eastAsia="Times New Roman" w:hAnsi="Roboto" w:cs="Times New Roman"/>
          <w:color w:val="020B22"/>
          <w:sz w:val="24"/>
          <w:szCs w:val="24"/>
          <w:lang w:eastAsia="ru-RU"/>
        </w:rPr>
        <w:t>на безвозмездной основе в управлении некоммерческой организацией по почте второй экземпляр с отметкой о регистрации</w:t>
      </w:r>
      <w:proofErr w:type="gramEnd"/>
      <w:r w:rsidRPr="00416FD6">
        <w:rPr>
          <w:rFonts w:ascii="Roboto" w:eastAsia="Times New Roman" w:hAnsi="Roboto" w:cs="Times New Roman"/>
          <w:color w:val="020B22"/>
          <w:sz w:val="24"/>
          <w:szCs w:val="24"/>
          <w:lang w:eastAsia="ru-RU"/>
        </w:rPr>
        <w:t xml:space="preserve"> направляется лицу, указанному в части 1 настоящей статьи, заказным письмом с уведомлением о вручении не позднее 1 рабочего дня со дня регистрации уведомления.</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Статья 13</w:t>
      </w:r>
      <w:r w:rsidRPr="00416FD6">
        <w:rPr>
          <w:rFonts w:ascii="Roboto" w:eastAsia="Times New Roman" w:hAnsi="Roboto" w:cs="Times New Roman"/>
          <w:color w:val="020B22"/>
          <w:sz w:val="24"/>
          <w:szCs w:val="24"/>
          <w:vertAlign w:val="superscript"/>
          <w:lang w:eastAsia="ru-RU"/>
        </w:rPr>
        <w:t>7</w:t>
      </w:r>
      <w:r w:rsidRPr="00416FD6">
        <w:rPr>
          <w:rFonts w:ascii="Roboto" w:eastAsia="Times New Roman" w:hAnsi="Roboto" w:cs="Times New Roman"/>
          <w:color w:val="020B22"/>
          <w:sz w:val="24"/>
          <w:szCs w:val="24"/>
          <w:lang w:eastAsia="ru-RU"/>
        </w:rPr>
        <w:t>. </w:t>
      </w:r>
      <w:r w:rsidRPr="00416FD6">
        <w:rPr>
          <w:rFonts w:ascii="Roboto" w:eastAsia="Times New Roman" w:hAnsi="Roboto" w:cs="Times New Roman"/>
          <w:b/>
          <w:bCs/>
          <w:color w:val="020B22"/>
          <w:sz w:val="24"/>
          <w:szCs w:val="24"/>
          <w:lang w:eastAsia="ru-RU"/>
        </w:rPr>
        <w:t>Порядок получения муниципальным служащим разрешения на участие на безвозмездной основе в управлении некоммерческой организацией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1. </w:t>
      </w:r>
      <w:proofErr w:type="gramStart"/>
      <w:r w:rsidRPr="00416FD6">
        <w:rPr>
          <w:rFonts w:ascii="Roboto" w:eastAsia="Times New Roman" w:hAnsi="Roboto" w:cs="Times New Roman"/>
          <w:color w:val="020B22"/>
          <w:sz w:val="24"/>
          <w:szCs w:val="24"/>
          <w:lang w:eastAsia="ru-RU"/>
        </w:rPr>
        <w:t>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w:t>
      </w:r>
      <w:proofErr w:type="gramEnd"/>
      <w:r w:rsidRPr="00416FD6">
        <w:rPr>
          <w:rFonts w:ascii="Roboto" w:eastAsia="Times New Roman" w:hAnsi="Roboto" w:cs="Times New Roman"/>
          <w:color w:val="020B22"/>
          <w:sz w:val="24"/>
          <w:szCs w:val="24"/>
          <w:lang w:eastAsia="ru-RU"/>
        </w:rPr>
        <w:t>).</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xml:space="preserve">2. Для получения разрешения на участие на безвозмездной основе в управлении некоммерческой организацией муниципальный служащий обращается к представителю нанимателя (работодателю) с заявлением по форме согласно приложению 3 к настоящему Областному закону. К заявлению прилагаются копии учредительных документов </w:t>
      </w:r>
      <w:r w:rsidRPr="00416FD6">
        <w:rPr>
          <w:rFonts w:ascii="Roboto" w:eastAsia="Times New Roman" w:hAnsi="Roboto" w:cs="Times New Roman"/>
          <w:color w:val="020B22"/>
          <w:sz w:val="24"/>
          <w:szCs w:val="24"/>
          <w:lang w:eastAsia="ru-RU"/>
        </w:rPr>
        <w:lastRenderedPageBreak/>
        <w:t>некоммерческой организации, в управлении которой намерен участвовать муниципальный служащий.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Муниципальный служащий вправе представить письменные пояснения по вопросу его участия в управлении некоммерческой организацией.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3. Заявление представляется до начала участия муниципального служащего в управлении некоммерческой организацией, за исключением случая, предусмотренного абзацем вторым настоящей части.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Лицо, участвующее в управлении некоммерческой организацией до назначения на должность муниципальной службы, представляет заявление в день назначения на должность муниципальной службы.</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4. Прием заявлений осуществляет кадровая служба. В случае отсутствия в представительном органе муниципального образования кадровой службы прием заявлений осуществляет лицо, исполняющее полномочия председателя представительного органа муниципального образования.</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5. Регистрация заявления осуществляется в день его поступления. Копия заявления с отметкой о регистрации выдается муниципальному служащему.</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6. Кадровая служба осуществляет предварительное рассмотрение заявления и по его результатам готовит мотивированное заключение, которое должно содержать обоснованный вывод и рекомендации представителю нанимателя (работодателю) для принятия одного из решений в соответствии с частями 7 и 8 настоящей статьи.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proofErr w:type="gramStart"/>
      <w:r w:rsidRPr="00416FD6">
        <w:rPr>
          <w:rFonts w:ascii="Roboto" w:eastAsia="Times New Roman" w:hAnsi="Roboto" w:cs="Times New Roman"/>
          <w:color w:val="020B22"/>
          <w:sz w:val="24"/>
          <w:szCs w:val="24"/>
          <w:lang w:eastAsia="ru-RU"/>
        </w:rPr>
        <w:t>При отсутствии в представительном органе муниципального образования кадровой службы принятие одного из решений в соответствии с частями</w:t>
      </w:r>
      <w:proofErr w:type="gramEnd"/>
      <w:r w:rsidRPr="00416FD6">
        <w:rPr>
          <w:rFonts w:ascii="Roboto" w:eastAsia="Times New Roman" w:hAnsi="Roboto" w:cs="Times New Roman"/>
          <w:color w:val="020B22"/>
          <w:sz w:val="24"/>
          <w:szCs w:val="24"/>
          <w:lang w:eastAsia="ru-RU"/>
        </w:rPr>
        <w:t xml:space="preserve"> 7 и 8 настоящей статьи осуществляется без подготовки мотивированного заключения.</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7. В случае, предусмотренном абзацем первым части 3 настоящей статьи, представитель нанимателя (работодатель) по результатам рассмотрения документов, указанных в части 6 настоящей статьи, принимает одно из следующих решений: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 разрешить муниципальному служащему участвовать на безвозмездной основе в управлении некоммерческой организацией;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2) отказать муниципальному служащему в разрешении участвовать на безвозмездной основе в управлении некоммерческой организацией, если его участие в управлении этой некоммерческой организацией может привести к возникновению конфликта интересов.</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8. В случае, предусмотренном абзацем вторым части 3 настоящей статьи, представитель нанимателя (работодатель) по результатам рассмотрения документов, указанных в части 6 настоящей статьи, принимает одно из следующих решений: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 разрешить муниципальному служащему участвовать на безвозмездной основе в управлении некоммерческой организацией;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2) рекомендовать муниципальному служащему прекратить участие в управлении некоммерческой организацией.</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lastRenderedPageBreak/>
        <w:t>9. Сроки и порядок рассмотрения заявления, принятия представителем нанимателя (работодателем) одного из решений в соответствии с частями 7 и 8 настоящей статьи, информирования муниципального служащего о принятом решении определяются нормативным правовым актом представительного органа муниципального образования.</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Статья 14. </w:t>
      </w:r>
      <w:r w:rsidRPr="00416FD6">
        <w:rPr>
          <w:rFonts w:ascii="Roboto" w:eastAsia="Times New Roman" w:hAnsi="Roboto" w:cs="Times New Roman"/>
          <w:b/>
          <w:bCs/>
          <w:color w:val="020B22"/>
          <w:sz w:val="24"/>
          <w:szCs w:val="24"/>
          <w:lang w:eastAsia="ru-RU"/>
        </w:rPr>
        <w:t>Финансовое обеспечение мероприятий в сфере противодействия коррупции</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Финансовое обеспечение мероприятий, осуществляемых государственными органами Ростовской области в соответствии с настоящим Областным законом, осуществляется за счет средств областного бюджета.</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Статья 15. </w:t>
      </w:r>
      <w:r w:rsidRPr="00416FD6">
        <w:rPr>
          <w:rFonts w:ascii="Roboto" w:eastAsia="Times New Roman" w:hAnsi="Roboto" w:cs="Times New Roman"/>
          <w:b/>
          <w:bCs/>
          <w:color w:val="020B22"/>
          <w:sz w:val="24"/>
          <w:szCs w:val="24"/>
          <w:lang w:eastAsia="ru-RU"/>
        </w:rPr>
        <w:t>Заключительные и переходные положения</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1. Настоящий Областной закон вступает в силу по истечении 10 дней со дня его официального опубликования.</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2. </w:t>
      </w:r>
      <w:proofErr w:type="gramStart"/>
      <w:r w:rsidRPr="00416FD6">
        <w:rPr>
          <w:rFonts w:ascii="Roboto" w:eastAsia="Times New Roman" w:hAnsi="Roboto" w:cs="Times New Roman"/>
          <w:color w:val="020B22"/>
          <w:sz w:val="24"/>
          <w:szCs w:val="24"/>
          <w:lang w:eastAsia="ru-RU"/>
        </w:rPr>
        <w:t>Продлить до 1 августа 2020 года включительно установленные частью 3 и абзацем первым части 3</w:t>
      </w:r>
      <w:r w:rsidRPr="00416FD6">
        <w:rPr>
          <w:rFonts w:ascii="Roboto" w:eastAsia="Times New Roman" w:hAnsi="Roboto" w:cs="Times New Roman"/>
          <w:color w:val="020B22"/>
          <w:sz w:val="24"/>
          <w:szCs w:val="24"/>
          <w:vertAlign w:val="superscript"/>
          <w:lang w:eastAsia="ru-RU"/>
        </w:rPr>
        <w:t>2</w:t>
      </w:r>
      <w:r w:rsidRPr="00416FD6">
        <w:rPr>
          <w:rFonts w:ascii="Roboto" w:eastAsia="Times New Roman" w:hAnsi="Roboto" w:cs="Times New Roman"/>
          <w:color w:val="020B22"/>
          <w:sz w:val="24"/>
          <w:szCs w:val="24"/>
          <w:lang w:eastAsia="ru-RU"/>
        </w:rPr>
        <w:t> статьи 13</w:t>
      </w:r>
      <w:r w:rsidRPr="00416FD6">
        <w:rPr>
          <w:rFonts w:ascii="Roboto" w:eastAsia="Times New Roman" w:hAnsi="Roboto" w:cs="Times New Roman"/>
          <w:color w:val="020B22"/>
          <w:sz w:val="24"/>
          <w:szCs w:val="24"/>
          <w:vertAlign w:val="superscript"/>
          <w:lang w:eastAsia="ru-RU"/>
        </w:rPr>
        <w:t>3</w:t>
      </w:r>
      <w:r w:rsidRPr="00416FD6">
        <w:rPr>
          <w:rFonts w:ascii="Roboto" w:eastAsia="Times New Roman" w:hAnsi="Roboto" w:cs="Times New Roman"/>
          <w:color w:val="020B22"/>
          <w:sz w:val="24"/>
          <w:szCs w:val="24"/>
          <w:lang w:eastAsia="ru-RU"/>
        </w:rPr>
        <w:t> настоящего Областного закона сроки представления сведений о доходах и об имуществе, сведений о расходах за отчетный период с 1 января по 31 декабря 2019 года, а также установленный абзацем вторым части 3</w:t>
      </w:r>
      <w:r w:rsidRPr="00416FD6">
        <w:rPr>
          <w:rFonts w:ascii="Roboto" w:eastAsia="Times New Roman" w:hAnsi="Roboto" w:cs="Times New Roman"/>
          <w:color w:val="020B22"/>
          <w:sz w:val="24"/>
          <w:szCs w:val="24"/>
          <w:vertAlign w:val="superscript"/>
          <w:lang w:eastAsia="ru-RU"/>
        </w:rPr>
        <w:t>2</w:t>
      </w:r>
      <w:r w:rsidRPr="00416FD6">
        <w:rPr>
          <w:rFonts w:ascii="Roboto" w:eastAsia="Times New Roman" w:hAnsi="Roboto" w:cs="Times New Roman"/>
          <w:color w:val="020B22"/>
          <w:sz w:val="24"/>
          <w:szCs w:val="24"/>
          <w:lang w:eastAsia="ru-RU"/>
        </w:rPr>
        <w:t> статьи 13</w:t>
      </w:r>
      <w:r w:rsidRPr="00416FD6">
        <w:rPr>
          <w:rFonts w:ascii="Roboto" w:eastAsia="Times New Roman" w:hAnsi="Roboto" w:cs="Times New Roman"/>
          <w:color w:val="020B22"/>
          <w:sz w:val="24"/>
          <w:szCs w:val="24"/>
          <w:vertAlign w:val="superscript"/>
          <w:lang w:eastAsia="ru-RU"/>
        </w:rPr>
        <w:t>3</w:t>
      </w:r>
      <w:r w:rsidRPr="00416FD6">
        <w:rPr>
          <w:rFonts w:ascii="Roboto" w:eastAsia="Times New Roman" w:hAnsi="Roboto" w:cs="Times New Roman"/>
          <w:color w:val="020B22"/>
          <w:sz w:val="24"/>
          <w:szCs w:val="24"/>
          <w:lang w:eastAsia="ru-RU"/>
        </w:rPr>
        <w:t> настоящего Областного закона срок представления сообщений об отсутствии в</w:t>
      </w:r>
      <w:proofErr w:type="gramEnd"/>
      <w:r w:rsidRPr="00416FD6">
        <w:rPr>
          <w:rFonts w:ascii="Roboto" w:eastAsia="Times New Roman" w:hAnsi="Roboto" w:cs="Times New Roman"/>
          <w:color w:val="020B22"/>
          <w:sz w:val="24"/>
          <w:szCs w:val="24"/>
          <w:lang w:eastAsia="ru-RU"/>
        </w:rPr>
        <w:t xml:space="preserve"> течение отчетного периода с 1 января по 31 декабря 2019 года сделок, указанных в части 2 статьи 13</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настоящего Областного закона.</w:t>
      </w:r>
    </w:p>
    <w:p w:rsidR="00416FD6" w:rsidRPr="00416FD6" w:rsidRDefault="00416FD6" w:rsidP="00416FD6">
      <w:pPr>
        <w:shd w:val="clear" w:color="auto" w:fill="FFFFFF"/>
        <w:spacing w:before="100" w:beforeAutospacing="1" w:after="100" w:afterAutospacing="1" w:line="240" w:lineRule="auto"/>
        <w:jc w:val="both"/>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3. До 30 июня 2021 года включительно лица, указанные в пунктах 8–10 части 1 статьи 13</w:t>
      </w:r>
      <w:r w:rsidRPr="00416FD6">
        <w:rPr>
          <w:rFonts w:ascii="Roboto" w:eastAsia="Times New Roman" w:hAnsi="Roboto" w:cs="Times New Roman"/>
          <w:color w:val="020B22"/>
          <w:sz w:val="24"/>
          <w:szCs w:val="24"/>
          <w:vertAlign w:val="superscript"/>
          <w:lang w:eastAsia="ru-RU"/>
        </w:rPr>
        <w:t>1</w:t>
      </w:r>
      <w:r w:rsidRPr="00416FD6">
        <w:rPr>
          <w:rFonts w:ascii="Roboto" w:eastAsia="Times New Roman" w:hAnsi="Roboto" w:cs="Times New Roman"/>
          <w:color w:val="020B22"/>
          <w:sz w:val="24"/>
          <w:szCs w:val="24"/>
          <w:lang w:eastAsia="ru-RU"/>
        </w:rPr>
        <w:t xml:space="preserve"> настоящего Областного закона, вместе со сведениями о доходах и об имуществе представляют </w:t>
      </w:r>
      <w:proofErr w:type="gramStart"/>
      <w:r w:rsidRPr="00416FD6">
        <w:rPr>
          <w:rFonts w:ascii="Roboto" w:eastAsia="Times New Roman" w:hAnsi="Roboto" w:cs="Times New Roman"/>
          <w:color w:val="020B22"/>
          <w:sz w:val="24"/>
          <w:szCs w:val="24"/>
          <w:lang w:eastAsia="ru-RU"/>
        </w:rPr>
        <w:t>уведомление</w:t>
      </w:r>
      <w:proofErr w:type="gramEnd"/>
      <w:r w:rsidRPr="00416FD6">
        <w:rPr>
          <w:rFonts w:ascii="Roboto" w:eastAsia="Times New Roman" w:hAnsi="Roboto" w:cs="Times New Roman"/>
          <w:color w:val="020B22"/>
          <w:sz w:val="24"/>
          <w:szCs w:val="24"/>
          <w:lang w:eastAsia="ru-RU"/>
        </w:rP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утвержденной Президентом Российской Федерации.</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Глава Администрации</w:t>
      </w:r>
      <w:r w:rsidRPr="00416FD6">
        <w:rPr>
          <w:rFonts w:ascii="Roboto" w:eastAsia="Times New Roman" w:hAnsi="Roboto" w:cs="Times New Roman"/>
          <w:color w:val="020B22"/>
          <w:sz w:val="24"/>
          <w:szCs w:val="24"/>
          <w:lang w:eastAsia="ru-RU"/>
        </w:rPr>
        <w:br/>
        <w:t>(Губернатор) Ростовской области              В. Чуб.</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 </w:t>
      </w:r>
    </w:p>
    <w:p w:rsidR="00416FD6" w:rsidRPr="00416FD6" w:rsidRDefault="00416FD6" w:rsidP="00416FD6">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r w:rsidRPr="00416FD6">
        <w:rPr>
          <w:rFonts w:ascii="Roboto" w:eastAsia="Times New Roman" w:hAnsi="Roboto" w:cs="Times New Roman"/>
          <w:color w:val="020B22"/>
          <w:sz w:val="24"/>
          <w:szCs w:val="24"/>
          <w:lang w:eastAsia="ru-RU"/>
        </w:rPr>
        <w:t>г. Ростов-на-Дону</w:t>
      </w:r>
      <w:r w:rsidRPr="00416FD6">
        <w:rPr>
          <w:rFonts w:ascii="Roboto" w:eastAsia="Times New Roman" w:hAnsi="Roboto" w:cs="Times New Roman"/>
          <w:color w:val="020B22"/>
          <w:sz w:val="24"/>
          <w:szCs w:val="24"/>
          <w:lang w:eastAsia="ru-RU"/>
        </w:rPr>
        <w:br/>
        <w:t>12 мая 2009 года</w:t>
      </w:r>
      <w:r w:rsidRPr="00416FD6">
        <w:rPr>
          <w:rFonts w:ascii="Roboto" w:eastAsia="Times New Roman" w:hAnsi="Roboto" w:cs="Times New Roman"/>
          <w:color w:val="020B22"/>
          <w:sz w:val="24"/>
          <w:szCs w:val="24"/>
          <w:lang w:eastAsia="ru-RU"/>
        </w:rPr>
        <w:br/>
        <w:t>№ 218-ЗС</w:t>
      </w:r>
    </w:p>
    <w:p w:rsidR="009E227E" w:rsidRDefault="009E227E">
      <w:bookmarkStart w:id="0" w:name="_GoBack"/>
      <w:bookmarkEnd w:id="0"/>
    </w:p>
    <w:sectPr w:rsidR="009E2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Condensed">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D6"/>
    <w:rsid w:val="00416FD6"/>
    <w:rsid w:val="009E2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28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9196</Words>
  <Characters>52420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dc:creator>
  <cp:lastModifiedBy>28</cp:lastModifiedBy>
  <cp:revision>1</cp:revision>
  <dcterms:created xsi:type="dcterms:W3CDTF">2021-06-27T08:29:00Z</dcterms:created>
  <dcterms:modified xsi:type="dcterms:W3CDTF">2021-06-27T08:31:00Z</dcterms:modified>
</cp:coreProperties>
</file>